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BEE" w:rsidRPr="00187B46" w:rsidRDefault="000C4BEE" w:rsidP="000C4BE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7B46">
        <w:rPr>
          <w:rFonts w:ascii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0C4BEE" w:rsidRPr="00187B46" w:rsidRDefault="000C4BEE" w:rsidP="00A459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87B46">
        <w:rPr>
          <w:rFonts w:ascii="Times New Roman" w:hAnsi="Times New Roman" w:cs="Times New Roman"/>
          <w:b/>
          <w:bCs/>
          <w:sz w:val="24"/>
          <w:szCs w:val="24"/>
        </w:rPr>
        <w:t>Данная программа разработана на основе:</w:t>
      </w:r>
    </w:p>
    <w:p w:rsidR="000C4BEE" w:rsidRPr="001347E0" w:rsidRDefault="000C4BEE" w:rsidP="000C4BE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47E0">
        <w:rPr>
          <w:rFonts w:ascii="Times New Roman" w:hAnsi="Times New Roman" w:cs="Times New Roman"/>
          <w:bCs/>
          <w:sz w:val="24"/>
          <w:szCs w:val="24"/>
        </w:rPr>
        <w:t>Фундаментального ядра содержания общего образования и Требований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общего образования</w:t>
      </w:r>
    </w:p>
    <w:p w:rsidR="000C4BEE" w:rsidRPr="00187B46" w:rsidRDefault="000C4BEE" w:rsidP="000C4BE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B46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</w:t>
      </w:r>
      <w:r>
        <w:rPr>
          <w:rFonts w:ascii="Times New Roman" w:hAnsi="Times New Roman" w:cs="Times New Roman"/>
          <w:sz w:val="24"/>
          <w:szCs w:val="24"/>
        </w:rPr>
        <w:t xml:space="preserve"> основного общего образования (</w:t>
      </w:r>
      <w:r w:rsidRPr="00187B46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Российской Федерации от 17  декабря  2010 г. № 1897)</w:t>
      </w:r>
    </w:p>
    <w:p w:rsidR="000C4BEE" w:rsidRPr="00187B46" w:rsidRDefault="000C4BEE" w:rsidP="000C4BE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B46">
        <w:rPr>
          <w:rFonts w:ascii="Times New Roman" w:hAnsi="Times New Roman" w:cs="Times New Roman"/>
          <w:sz w:val="24"/>
          <w:szCs w:val="24"/>
        </w:rPr>
        <w:t>Примерной программы по учебным предметам «Математика 5 – 9 класс: проект» – М.: Про</w:t>
      </w:r>
      <w:r>
        <w:rPr>
          <w:rFonts w:ascii="Times New Roman" w:hAnsi="Times New Roman" w:cs="Times New Roman"/>
          <w:sz w:val="24"/>
          <w:szCs w:val="24"/>
        </w:rPr>
        <w:t>свещение, 2013</w:t>
      </w:r>
      <w:r w:rsidRPr="00187B46">
        <w:rPr>
          <w:rFonts w:ascii="Times New Roman" w:hAnsi="Times New Roman" w:cs="Times New Roman"/>
          <w:sz w:val="24"/>
          <w:szCs w:val="24"/>
        </w:rPr>
        <w:t xml:space="preserve"> г</w:t>
      </w:r>
      <w:r w:rsidRPr="00187B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4BEE" w:rsidRPr="00187B46" w:rsidRDefault="000C4BEE" w:rsidP="000C4BE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B46">
        <w:rPr>
          <w:rFonts w:ascii="Times New Roman" w:hAnsi="Times New Roman" w:cs="Times New Roman"/>
          <w:sz w:val="24"/>
          <w:szCs w:val="24"/>
        </w:rPr>
        <w:t>Программы по алгебре Н.Г.Миндюк – М.:Просвещение 2013</w:t>
      </w:r>
    </w:p>
    <w:p w:rsidR="000C4BEE" w:rsidRPr="00187B46" w:rsidRDefault="000C4BEE" w:rsidP="000C4BE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B46">
        <w:rPr>
          <w:rFonts w:ascii="Times New Roman" w:hAnsi="Times New Roman" w:cs="Times New Roman"/>
          <w:sz w:val="24"/>
          <w:szCs w:val="24"/>
        </w:rPr>
        <w:t>Федера</w:t>
      </w:r>
      <w:r w:rsidR="00EE7F42">
        <w:rPr>
          <w:rFonts w:ascii="Times New Roman" w:hAnsi="Times New Roman" w:cs="Times New Roman"/>
          <w:sz w:val="24"/>
          <w:szCs w:val="24"/>
        </w:rPr>
        <w:t>льного перечня учебников на 2018 - 2019</w:t>
      </w:r>
      <w:r w:rsidRPr="00187B46">
        <w:rPr>
          <w:rFonts w:ascii="Times New Roman" w:hAnsi="Times New Roman" w:cs="Times New Roman"/>
          <w:sz w:val="24"/>
          <w:szCs w:val="24"/>
        </w:rPr>
        <w:t xml:space="preserve"> учебный год, рекомендованного Министерством  образования и науки РФ к использованию в образовательном процессе в ОУ;</w:t>
      </w:r>
    </w:p>
    <w:p w:rsidR="000C4BEE" w:rsidRPr="00187B46" w:rsidRDefault="000C4BEE" w:rsidP="000C4BE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B46">
        <w:rPr>
          <w:rFonts w:ascii="Times New Roman" w:hAnsi="Times New Roman" w:cs="Times New Roman"/>
          <w:sz w:val="24"/>
          <w:szCs w:val="24"/>
        </w:rPr>
        <w:t>С учетом требований к оснащению образовательного процесса в соответствии с содержательным  наполнением  учебных предметов  федерального компонента государственного    стандарта общего образования;</w:t>
      </w:r>
    </w:p>
    <w:p w:rsidR="000C4BEE" w:rsidRPr="00187B46" w:rsidRDefault="000C4BEE" w:rsidP="000C4BE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B46">
        <w:rPr>
          <w:rFonts w:ascii="Times New Roman" w:hAnsi="Times New Roman" w:cs="Times New Roman"/>
          <w:sz w:val="24"/>
          <w:szCs w:val="24"/>
        </w:rPr>
        <w:t>Базисного учебного плана</w:t>
      </w:r>
      <w:r w:rsidR="00EE7F42">
        <w:rPr>
          <w:rFonts w:ascii="Times New Roman" w:hAnsi="Times New Roman" w:cs="Times New Roman"/>
          <w:sz w:val="24"/>
          <w:szCs w:val="24"/>
        </w:rPr>
        <w:t xml:space="preserve"> МБ</w:t>
      </w:r>
      <w:r w:rsidR="00AD567D">
        <w:rPr>
          <w:rFonts w:ascii="Times New Roman" w:hAnsi="Times New Roman" w:cs="Times New Roman"/>
          <w:sz w:val="24"/>
          <w:szCs w:val="24"/>
        </w:rPr>
        <w:t>ОУ «</w:t>
      </w:r>
      <w:r w:rsidR="00EE7F42">
        <w:rPr>
          <w:rFonts w:ascii="Times New Roman" w:hAnsi="Times New Roman" w:cs="Times New Roman"/>
          <w:sz w:val="24"/>
          <w:szCs w:val="24"/>
        </w:rPr>
        <w:t>СОШ № 99» 2018 – 2019</w:t>
      </w:r>
      <w:r w:rsidRPr="00187B46">
        <w:rPr>
          <w:rFonts w:ascii="Times New Roman" w:hAnsi="Times New Roman" w:cs="Times New Roman"/>
          <w:sz w:val="24"/>
          <w:szCs w:val="24"/>
        </w:rPr>
        <w:t xml:space="preserve"> учебного года.</w:t>
      </w:r>
    </w:p>
    <w:p w:rsidR="000C4BEE" w:rsidRPr="00187B46" w:rsidRDefault="000C4BEE" w:rsidP="000C4BEE">
      <w:pPr>
        <w:tabs>
          <w:tab w:val="left" w:pos="619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C4BEE" w:rsidRPr="00187B46" w:rsidRDefault="000C4BEE" w:rsidP="00A45916">
      <w:pPr>
        <w:spacing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87B46">
        <w:rPr>
          <w:rFonts w:ascii="Times New Roman" w:hAnsi="Times New Roman" w:cs="Times New Roman"/>
          <w:b/>
          <w:bCs/>
          <w:sz w:val="24"/>
          <w:szCs w:val="24"/>
        </w:rPr>
        <w:t>Цели обучения</w:t>
      </w:r>
    </w:p>
    <w:p w:rsidR="000C4BEE" w:rsidRPr="00187B46" w:rsidRDefault="000C4BEE" w:rsidP="000C4B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Обучение алгебр</w:t>
      </w:r>
      <w:r w:rsidRPr="00187B46">
        <w:rPr>
          <w:rFonts w:ascii="Times New Roman" w:hAnsi="Times New Roman" w:cs="Times New Roman"/>
          <w:sz w:val="24"/>
          <w:szCs w:val="24"/>
        </w:rPr>
        <w:t>е в основной школе направлено на достижение следующих целей:</w:t>
      </w:r>
    </w:p>
    <w:p w:rsidR="000C4BEE" w:rsidRPr="00187B46" w:rsidRDefault="000C4BEE" w:rsidP="000C4BEE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87B46">
        <w:rPr>
          <w:rFonts w:ascii="Times New Roman" w:hAnsi="Times New Roman" w:cs="Times New Roman"/>
          <w:b/>
          <w:bCs/>
          <w:i/>
          <w:iCs/>
          <w:sz w:val="24"/>
          <w:szCs w:val="24"/>
        </w:rPr>
        <w:t>1. В направлении личностного развития:</w:t>
      </w:r>
    </w:p>
    <w:p w:rsidR="000C4BEE" w:rsidRPr="00187B46" w:rsidRDefault="000C4BEE" w:rsidP="000C4BE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B46">
        <w:rPr>
          <w:rFonts w:ascii="Times New Roman" w:hAnsi="Times New Roman" w:cs="Times New Roman"/>
          <w:sz w:val="24"/>
          <w:szCs w:val="24"/>
        </w:rPr>
        <w:t>развитие логического и критического мышления, культуры речи, способности к умственному эксперименту;</w:t>
      </w:r>
    </w:p>
    <w:p w:rsidR="000C4BEE" w:rsidRPr="00187B46" w:rsidRDefault="000C4BEE" w:rsidP="000C4BE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B46">
        <w:rPr>
          <w:rFonts w:ascii="Times New Roman" w:hAnsi="Times New Roman" w:cs="Times New Roman"/>
          <w:sz w:val="24"/>
          <w:szCs w:val="24"/>
        </w:rPr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0C4BEE" w:rsidRPr="00187B46" w:rsidRDefault="000C4BEE" w:rsidP="000C4BE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B46">
        <w:rPr>
          <w:rFonts w:ascii="Times New Roman" w:hAnsi="Times New Roman" w:cs="Times New Roman"/>
          <w:sz w:val="24"/>
          <w:szCs w:val="24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0C4BEE" w:rsidRPr="00187B46" w:rsidRDefault="000C4BEE" w:rsidP="000C4BE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B46">
        <w:rPr>
          <w:rFonts w:ascii="Times New Roman" w:hAnsi="Times New Roman" w:cs="Times New Roman"/>
          <w:sz w:val="24"/>
          <w:szCs w:val="24"/>
        </w:rPr>
        <w:t>формирование качеств мышления, необходимых для адаптации в современном информационном обществе;</w:t>
      </w:r>
    </w:p>
    <w:p w:rsidR="000C4BEE" w:rsidRPr="00187B46" w:rsidRDefault="000C4BEE" w:rsidP="000C4BE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B46">
        <w:rPr>
          <w:rFonts w:ascii="Times New Roman" w:hAnsi="Times New Roman" w:cs="Times New Roman"/>
          <w:sz w:val="24"/>
          <w:szCs w:val="24"/>
        </w:rPr>
        <w:t>развитие интереса к математическому творчеству и математических способностей.</w:t>
      </w:r>
    </w:p>
    <w:p w:rsidR="000C4BEE" w:rsidRPr="00187B46" w:rsidRDefault="000C4BEE" w:rsidP="000C4BEE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87B46">
        <w:rPr>
          <w:rFonts w:ascii="Times New Roman" w:hAnsi="Times New Roman" w:cs="Times New Roman"/>
          <w:b/>
          <w:bCs/>
          <w:i/>
          <w:iCs/>
          <w:sz w:val="24"/>
          <w:szCs w:val="24"/>
        </w:rPr>
        <w:t>2. В метапредметном направлении:</w:t>
      </w:r>
    </w:p>
    <w:p w:rsidR="000C4BEE" w:rsidRPr="00187B46" w:rsidRDefault="000C4BEE" w:rsidP="000C4BEE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87B46">
        <w:rPr>
          <w:rFonts w:ascii="Times New Roman" w:hAnsi="Times New Roman" w:cs="Times New Roman"/>
          <w:sz w:val="24"/>
          <w:szCs w:val="24"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0C4BEE" w:rsidRPr="00187B46" w:rsidRDefault="000C4BEE" w:rsidP="000C4BE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B46">
        <w:rPr>
          <w:rFonts w:ascii="Times New Roman" w:hAnsi="Times New Roman" w:cs="Times New Roman"/>
          <w:sz w:val="24"/>
          <w:szCs w:val="24"/>
        </w:rPr>
        <w:t xml:space="preserve">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0C4BEE" w:rsidRPr="00187B46" w:rsidRDefault="000C4BEE" w:rsidP="000C4BE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B46">
        <w:rPr>
          <w:rFonts w:ascii="Times New Roman" w:hAnsi="Times New Roman" w:cs="Times New Roman"/>
          <w:sz w:val="24"/>
          <w:szCs w:val="24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0C4BEE" w:rsidRPr="00187B46" w:rsidRDefault="000C4BEE" w:rsidP="000C4BEE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87B46">
        <w:rPr>
          <w:rFonts w:ascii="Times New Roman" w:hAnsi="Times New Roman" w:cs="Times New Roman"/>
          <w:b/>
          <w:bCs/>
          <w:i/>
          <w:iCs/>
          <w:sz w:val="24"/>
          <w:szCs w:val="24"/>
        </w:rPr>
        <w:t>3. В предметном направлении:</w:t>
      </w:r>
    </w:p>
    <w:p w:rsidR="000C4BEE" w:rsidRPr="00187B46" w:rsidRDefault="000C4BEE" w:rsidP="000C4BE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B46">
        <w:rPr>
          <w:rFonts w:ascii="Times New Roman" w:hAnsi="Times New Roman" w:cs="Times New Roman"/>
          <w:sz w:val="24"/>
          <w:szCs w:val="24"/>
        </w:rPr>
        <w:t>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0C4BEE" w:rsidRDefault="000C4BEE" w:rsidP="000C4BE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B46">
        <w:rPr>
          <w:rFonts w:ascii="Times New Roman" w:hAnsi="Times New Roman" w:cs="Times New Roman"/>
          <w:sz w:val="24"/>
          <w:szCs w:val="24"/>
        </w:rPr>
        <w:lastRenderedPageBreak/>
        <w:t>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0C4BEE" w:rsidRDefault="000C4BEE" w:rsidP="000C4B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4BEE" w:rsidRPr="00187B46" w:rsidRDefault="000C4BEE" w:rsidP="000C4BE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7B46">
        <w:rPr>
          <w:rFonts w:ascii="Times New Roman" w:hAnsi="Times New Roman" w:cs="Times New Roman"/>
          <w:b/>
          <w:bCs/>
          <w:sz w:val="24"/>
          <w:szCs w:val="24"/>
        </w:rPr>
        <w:t xml:space="preserve">2.Общая характеристика учебного предмета </w:t>
      </w:r>
    </w:p>
    <w:p w:rsidR="000C4BEE" w:rsidRPr="00187B46" w:rsidRDefault="000C4BEE" w:rsidP="000C4BE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C4BEE" w:rsidRPr="00187B46" w:rsidRDefault="000C4BEE" w:rsidP="000C4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B46">
        <w:rPr>
          <w:rFonts w:ascii="Times New Roman" w:hAnsi="Times New Roman" w:cs="Times New Roman"/>
          <w:sz w:val="24"/>
          <w:szCs w:val="24"/>
        </w:rPr>
        <w:t xml:space="preserve">Математическое образование в основной школе складывается из следующих содержательных компонентов (точные названия блоков): </w:t>
      </w:r>
      <w:r w:rsidRPr="00187B46">
        <w:rPr>
          <w:rFonts w:ascii="Times New Roman" w:hAnsi="Times New Roman" w:cs="Times New Roman"/>
          <w:i/>
          <w:iCs/>
          <w:sz w:val="24"/>
          <w:szCs w:val="24"/>
        </w:rPr>
        <w:t>арифметика; алгебра; геометрия; элементы комбинаторики, теории вероятностей, статистики и логики.</w:t>
      </w:r>
      <w:r w:rsidRPr="00187B46">
        <w:rPr>
          <w:rFonts w:ascii="Times New Roman" w:hAnsi="Times New Roman" w:cs="Times New Roman"/>
          <w:sz w:val="24"/>
          <w:szCs w:val="24"/>
        </w:rPr>
        <w:t xml:space="preserve"> В своей совокупности они отражают богатый опыт обучения математике в нашей стране, учитывают современные тенденции отечественной и зарубежной школы и позволяют реализовать поставленные перед школьным образованием цели на информационно емком и практически значимом материале. Эти содержательные компоненты, развиваясь на протяжении всех лет обучения, естественным образом переплетаются и взаимодействуют в учебных курсах.</w:t>
      </w:r>
    </w:p>
    <w:p w:rsidR="000C4BEE" w:rsidRPr="00187B46" w:rsidRDefault="000C4BEE" w:rsidP="000C4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B46">
        <w:rPr>
          <w:rFonts w:ascii="Times New Roman" w:hAnsi="Times New Roman" w:cs="Times New Roman"/>
          <w:i/>
          <w:iCs/>
          <w:sz w:val="24"/>
          <w:szCs w:val="24"/>
        </w:rPr>
        <w:t>Арифметика</w:t>
      </w:r>
      <w:r w:rsidRPr="00187B46">
        <w:rPr>
          <w:rFonts w:ascii="Times New Roman" w:hAnsi="Times New Roman" w:cs="Times New Roman"/>
          <w:sz w:val="24"/>
          <w:szCs w:val="24"/>
        </w:rPr>
        <w:t xml:space="preserve"> призвана способствовать приобретению практических навыков, необходимых для повседневной жизни. Она служит базой для всего дальнейшего изучения математики, способствует логическому развитию и формированию умения пользоваться алгоритмами.</w:t>
      </w:r>
    </w:p>
    <w:p w:rsidR="000C4BEE" w:rsidRPr="00187B46" w:rsidRDefault="000C4BEE" w:rsidP="000C4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B46">
        <w:rPr>
          <w:rFonts w:ascii="Times New Roman" w:hAnsi="Times New Roman" w:cs="Times New Roman"/>
          <w:sz w:val="24"/>
          <w:szCs w:val="24"/>
        </w:rPr>
        <w:t xml:space="preserve">Изучение курса </w:t>
      </w:r>
      <w:r w:rsidRPr="00187B46">
        <w:rPr>
          <w:rFonts w:ascii="Times New Roman" w:hAnsi="Times New Roman" w:cs="Times New Roman"/>
          <w:i/>
          <w:iCs/>
          <w:sz w:val="24"/>
          <w:szCs w:val="24"/>
        </w:rPr>
        <w:t>алгебры</w:t>
      </w:r>
      <w:r w:rsidRPr="00187B46">
        <w:rPr>
          <w:rFonts w:ascii="Times New Roman" w:hAnsi="Times New Roman" w:cs="Times New Roman"/>
          <w:sz w:val="24"/>
          <w:szCs w:val="24"/>
        </w:rPr>
        <w:t xml:space="preserve"> нацелено на формирование математического аппарата для решения задач из математики, смежных предметов, окружающей реальности. Язык алгебры подчеркивает значение математики как языка для построения математических моделей, процессов и явлений реального мира (одной из основных задач изучения алгебры является развитие алгоритмического мышления, необходимого, в частности, для освоения курса информатики; овладение навыками дедуктивных рассуждений. Преобразование символических форм вносит свой специфический вклад в развитие воображения, способностей к математическому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 (равномерных, равноускоренных, экспоненциальных, периодических и др.), для формирования у обучающихся представлений о роли математики в развитии цивилизации и культуры.</w:t>
      </w:r>
    </w:p>
    <w:p w:rsidR="000C4BEE" w:rsidRPr="00187B46" w:rsidRDefault="000C4BEE" w:rsidP="000C4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B46">
        <w:rPr>
          <w:rFonts w:ascii="Times New Roman" w:hAnsi="Times New Roman" w:cs="Times New Roman"/>
          <w:sz w:val="24"/>
          <w:szCs w:val="24"/>
        </w:rPr>
        <w:t>Элементы логики, комбинаторики, статистики и теории вероятностей становятся обязательным компонентом школьного образования, усиливающим его прикладное и практическое значение. Этот материал необходим, прежде всего, для формирования функциональной грамотности – умений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расчёты. Изучение основ комбинаторики позволит учащемуся осуществлять рассмотрение случаев, перебор и подсчёт числа вариантов, в том числе в простейших прикладных задачах.</w:t>
      </w:r>
    </w:p>
    <w:p w:rsidR="000C4BEE" w:rsidRPr="00187B46" w:rsidRDefault="000C4BEE" w:rsidP="000C4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B46">
        <w:rPr>
          <w:rFonts w:ascii="Times New Roman" w:hAnsi="Times New Roman" w:cs="Times New Roman"/>
          <w:sz w:val="24"/>
          <w:szCs w:val="24"/>
        </w:rPr>
        <w:t>При изучении статистики и теории вероятностей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0C4BEE" w:rsidRPr="000C4BEE" w:rsidRDefault="000C4BEE" w:rsidP="000C4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B46"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0C4BEE">
        <w:rPr>
          <w:rFonts w:ascii="Times New Roman" w:hAnsi="Times New Roman" w:cs="Times New Roman"/>
          <w:sz w:val="24"/>
          <w:szCs w:val="24"/>
        </w:rPr>
        <w:t xml:space="preserve"> ходе преподавания алгебры в 8 классе, работы над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4BEE">
        <w:rPr>
          <w:rFonts w:ascii="Times New Roman" w:hAnsi="Times New Roman" w:cs="Times New Roman"/>
          <w:sz w:val="24"/>
          <w:szCs w:val="24"/>
        </w:rPr>
        <w:t>формированием у учащихся универсальных учебных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4BEE">
        <w:rPr>
          <w:rFonts w:ascii="Times New Roman" w:hAnsi="Times New Roman" w:cs="Times New Roman"/>
          <w:sz w:val="24"/>
          <w:szCs w:val="24"/>
        </w:rPr>
        <w:t>действий следует обращать внимание на то, чтобы они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4BEE">
        <w:rPr>
          <w:rFonts w:ascii="Times New Roman" w:hAnsi="Times New Roman" w:cs="Times New Roman"/>
          <w:sz w:val="24"/>
          <w:szCs w:val="24"/>
        </w:rPr>
        <w:t xml:space="preserve">овладевали умениями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C4BEE">
        <w:rPr>
          <w:rFonts w:ascii="Times New Roman" w:hAnsi="Times New Roman" w:cs="Times New Roman"/>
          <w:sz w:val="24"/>
          <w:szCs w:val="24"/>
        </w:rPr>
        <w:t>общеучебного характера, разнообразными способами деятельности, приобретали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4BEE">
        <w:rPr>
          <w:rFonts w:ascii="Times New Roman" w:hAnsi="Times New Roman" w:cs="Times New Roman"/>
          <w:sz w:val="24"/>
          <w:szCs w:val="24"/>
        </w:rPr>
        <w:t>опыт:</w:t>
      </w:r>
    </w:p>
    <w:p w:rsidR="000C4BEE" w:rsidRPr="000C4BEE" w:rsidRDefault="000C4BEE" w:rsidP="000C4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4BEE">
        <w:rPr>
          <w:rFonts w:ascii="Times New Roman" w:hAnsi="Times New Roman" w:cs="Times New Roman"/>
          <w:sz w:val="24"/>
          <w:szCs w:val="24"/>
        </w:rPr>
        <w:t>• планирования и осуществления алгоритмической деятельности, выполнения заданных и конструирования новых алгоритмов;</w:t>
      </w:r>
    </w:p>
    <w:p w:rsidR="000C4BEE" w:rsidRPr="000C4BEE" w:rsidRDefault="000C4BEE" w:rsidP="000C4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4BEE">
        <w:rPr>
          <w:rFonts w:ascii="Times New Roman" w:hAnsi="Times New Roman" w:cs="Times New Roman"/>
          <w:sz w:val="24"/>
          <w:szCs w:val="24"/>
        </w:rPr>
        <w:t>• 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0C4BEE" w:rsidRPr="000C4BEE" w:rsidRDefault="000C4BEE" w:rsidP="000C4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4BEE">
        <w:rPr>
          <w:rFonts w:ascii="Times New Roman" w:hAnsi="Times New Roman" w:cs="Times New Roman"/>
          <w:sz w:val="24"/>
          <w:szCs w:val="24"/>
        </w:rPr>
        <w:t>• исследовательской деятельности, развития идей,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4BEE">
        <w:rPr>
          <w:rFonts w:ascii="Times New Roman" w:hAnsi="Times New Roman" w:cs="Times New Roman"/>
          <w:sz w:val="24"/>
          <w:szCs w:val="24"/>
        </w:rPr>
        <w:t>проведения экспериментов, обобщения, постановки и формулирования новых задач;</w:t>
      </w:r>
    </w:p>
    <w:p w:rsidR="000C4BEE" w:rsidRPr="000C4BEE" w:rsidRDefault="000C4BEE" w:rsidP="000C4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4BEE">
        <w:rPr>
          <w:rFonts w:ascii="Times New Roman" w:hAnsi="Times New Roman" w:cs="Times New Roman"/>
          <w:sz w:val="24"/>
          <w:szCs w:val="24"/>
        </w:rPr>
        <w:t>• ясного, точного, грамотного изложения свомыслей в устной и письменной форме, использования различных языков математики</w:t>
      </w:r>
      <w:r w:rsidR="00AD567D">
        <w:rPr>
          <w:rFonts w:ascii="Times New Roman" w:hAnsi="Times New Roman" w:cs="Times New Roman"/>
          <w:sz w:val="24"/>
          <w:szCs w:val="24"/>
        </w:rPr>
        <w:t xml:space="preserve"> </w:t>
      </w:r>
      <w:r w:rsidRPr="000C4BEE">
        <w:rPr>
          <w:rFonts w:ascii="Times New Roman" w:hAnsi="Times New Roman" w:cs="Times New Roman"/>
          <w:sz w:val="24"/>
          <w:szCs w:val="24"/>
        </w:rPr>
        <w:t>(словесного, символического, графического),</w:t>
      </w:r>
      <w:r w:rsidR="00AD567D">
        <w:rPr>
          <w:rFonts w:ascii="Times New Roman" w:hAnsi="Times New Roman" w:cs="Times New Roman"/>
          <w:sz w:val="24"/>
          <w:szCs w:val="24"/>
        </w:rPr>
        <w:t xml:space="preserve"> </w:t>
      </w:r>
      <w:r w:rsidRPr="000C4BEE">
        <w:rPr>
          <w:rFonts w:ascii="Times New Roman" w:hAnsi="Times New Roman" w:cs="Times New Roman"/>
          <w:sz w:val="24"/>
          <w:szCs w:val="24"/>
        </w:rPr>
        <w:t>свободного перехода с одного языка на другой</w:t>
      </w:r>
      <w:r w:rsidR="00AD567D">
        <w:rPr>
          <w:rFonts w:ascii="Times New Roman" w:hAnsi="Times New Roman" w:cs="Times New Roman"/>
          <w:sz w:val="24"/>
          <w:szCs w:val="24"/>
        </w:rPr>
        <w:t xml:space="preserve"> </w:t>
      </w:r>
      <w:r w:rsidRPr="000C4BEE">
        <w:rPr>
          <w:rFonts w:ascii="Times New Roman" w:hAnsi="Times New Roman" w:cs="Times New Roman"/>
          <w:sz w:val="24"/>
          <w:szCs w:val="24"/>
        </w:rPr>
        <w:t>для иллюстрации, интерпретации, аргументации</w:t>
      </w:r>
      <w:r w:rsidR="00AD567D">
        <w:rPr>
          <w:rFonts w:ascii="Times New Roman" w:hAnsi="Times New Roman" w:cs="Times New Roman"/>
          <w:sz w:val="24"/>
          <w:szCs w:val="24"/>
        </w:rPr>
        <w:t xml:space="preserve"> </w:t>
      </w:r>
      <w:r w:rsidRPr="000C4BEE">
        <w:rPr>
          <w:rFonts w:ascii="Times New Roman" w:hAnsi="Times New Roman" w:cs="Times New Roman"/>
          <w:sz w:val="24"/>
          <w:szCs w:val="24"/>
        </w:rPr>
        <w:t xml:space="preserve">и </w:t>
      </w:r>
      <w:r w:rsidR="00AD567D">
        <w:rPr>
          <w:rFonts w:ascii="Times New Roman" w:hAnsi="Times New Roman" w:cs="Times New Roman"/>
          <w:sz w:val="24"/>
          <w:szCs w:val="24"/>
        </w:rPr>
        <w:t xml:space="preserve"> </w:t>
      </w:r>
      <w:r w:rsidRPr="000C4BEE">
        <w:rPr>
          <w:rFonts w:ascii="Times New Roman" w:hAnsi="Times New Roman" w:cs="Times New Roman"/>
          <w:sz w:val="24"/>
          <w:szCs w:val="24"/>
        </w:rPr>
        <w:t>доказательства;</w:t>
      </w:r>
    </w:p>
    <w:p w:rsidR="000C4BEE" w:rsidRPr="000C4BEE" w:rsidRDefault="000C4BEE" w:rsidP="000C4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4BEE">
        <w:rPr>
          <w:rFonts w:ascii="Times New Roman" w:hAnsi="Times New Roman" w:cs="Times New Roman"/>
          <w:sz w:val="24"/>
          <w:szCs w:val="24"/>
        </w:rPr>
        <w:t>• проведения доказательных рассуждений, аргументации, выдвижения гипотез и их обоснования;</w:t>
      </w:r>
    </w:p>
    <w:p w:rsidR="000C4BEE" w:rsidRPr="00187B46" w:rsidRDefault="000C4BEE" w:rsidP="000C4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4BEE">
        <w:rPr>
          <w:rFonts w:ascii="Times New Roman" w:hAnsi="Times New Roman" w:cs="Times New Roman"/>
          <w:sz w:val="24"/>
          <w:szCs w:val="24"/>
        </w:rPr>
        <w:lastRenderedPageBreak/>
        <w:t>• поиска, систематизации, анализа и классификации ин</w:t>
      </w:r>
      <w:r w:rsidR="00AD567D">
        <w:rPr>
          <w:rFonts w:ascii="Times New Roman" w:hAnsi="Times New Roman" w:cs="Times New Roman"/>
          <w:sz w:val="24"/>
          <w:szCs w:val="24"/>
        </w:rPr>
        <w:t>формации, использования разнооб</w:t>
      </w:r>
      <w:r w:rsidRPr="000C4BEE">
        <w:rPr>
          <w:rFonts w:ascii="Times New Roman" w:hAnsi="Times New Roman" w:cs="Times New Roman"/>
          <w:sz w:val="24"/>
          <w:szCs w:val="24"/>
        </w:rPr>
        <w:t>разных информационных источников, включая</w:t>
      </w:r>
      <w:r w:rsidR="00AD567D">
        <w:rPr>
          <w:rFonts w:ascii="Times New Roman" w:hAnsi="Times New Roman" w:cs="Times New Roman"/>
          <w:sz w:val="24"/>
          <w:szCs w:val="24"/>
        </w:rPr>
        <w:t xml:space="preserve"> </w:t>
      </w:r>
      <w:r w:rsidRPr="000C4BEE">
        <w:rPr>
          <w:rFonts w:ascii="Times New Roman" w:hAnsi="Times New Roman" w:cs="Times New Roman"/>
          <w:sz w:val="24"/>
          <w:szCs w:val="24"/>
        </w:rPr>
        <w:t>учебную и справочную литературу, современные</w:t>
      </w:r>
      <w:r w:rsidR="00AD567D">
        <w:rPr>
          <w:rFonts w:ascii="Times New Roman" w:hAnsi="Times New Roman" w:cs="Times New Roman"/>
          <w:sz w:val="24"/>
          <w:szCs w:val="24"/>
        </w:rPr>
        <w:t xml:space="preserve"> </w:t>
      </w:r>
      <w:r w:rsidRPr="000C4BEE">
        <w:rPr>
          <w:rFonts w:ascii="Times New Roman" w:hAnsi="Times New Roman" w:cs="Times New Roman"/>
          <w:sz w:val="24"/>
          <w:szCs w:val="24"/>
        </w:rPr>
        <w:t>информационные технологии.</w:t>
      </w:r>
    </w:p>
    <w:p w:rsidR="000C4BEE" w:rsidRPr="00187B46" w:rsidRDefault="000C4BEE" w:rsidP="000C4BE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C4BEE" w:rsidRPr="00187B46" w:rsidRDefault="000C4BEE" w:rsidP="000C4BE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7B46">
        <w:rPr>
          <w:rFonts w:ascii="Times New Roman" w:hAnsi="Times New Roman" w:cs="Times New Roman"/>
          <w:b/>
          <w:bCs/>
          <w:sz w:val="24"/>
          <w:szCs w:val="24"/>
        </w:rPr>
        <w:t>3. Место предмета в учебном плане</w:t>
      </w:r>
    </w:p>
    <w:p w:rsidR="000C4BEE" w:rsidRPr="00187B46" w:rsidRDefault="000C4BEE" w:rsidP="000C4BE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C4BEE" w:rsidRPr="00187B46" w:rsidRDefault="000C4BEE" w:rsidP="000C4BE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B46">
        <w:rPr>
          <w:rFonts w:ascii="Times New Roman" w:hAnsi="Times New Roman" w:cs="Times New Roman"/>
          <w:sz w:val="24"/>
          <w:szCs w:val="24"/>
        </w:rPr>
        <w:t>Согласно федеральному базисному учебному плану</w:t>
      </w:r>
      <w:r w:rsidR="00EE7F42">
        <w:rPr>
          <w:rFonts w:ascii="Times New Roman" w:hAnsi="Times New Roman" w:cs="Times New Roman"/>
          <w:color w:val="000000"/>
          <w:sz w:val="24"/>
          <w:szCs w:val="24"/>
        </w:rPr>
        <w:t>, учебному  плану МБ</w:t>
      </w:r>
      <w:r w:rsidRPr="00187B46">
        <w:rPr>
          <w:rFonts w:ascii="Times New Roman" w:hAnsi="Times New Roman" w:cs="Times New Roman"/>
          <w:color w:val="000000"/>
          <w:sz w:val="24"/>
          <w:szCs w:val="24"/>
        </w:rPr>
        <w:t>ОУ «СОШ №</w:t>
      </w:r>
      <w:r w:rsidR="00EE7F42">
        <w:rPr>
          <w:rFonts w:ascii="Times New Roman" w:hAnsi="Times New Roman" w:cs="Times New Roman"/>
          <w:color w:val="000000"/>
          <w:sz w:val="24"/>
          <w:szCs w:val="24"/>
        </w:rPr>
        <w:t xml:space="preserve"> 99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  программа рассчитана на 140 часов в год ( 105 часов согласно БУП +35 часов из школьного компонента). Учебные часы, приведенные в примерном тематическом планировании, даны с  учетом </w:t>
      </w:r>
      <w:r w:rsidRPr="00B06DCC">
        <w:rPr>
          <w:rFonts w:ascii="Times New Roman" w:hAnsi="Times New Roman" w:cs="Times New Roman"/>
          <w:b/>
          <w:i/>
          <w:color w:val="000000"/>
          <w:sz w:val="24"/>
          <w:szCs w:val="24"/>
        </w:rPr>
        <w:t>второго варианта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тематического планирования из расчета 4 часа</w:t>
      </w:r>
      <w:r w:rsidRPr="00187B46">
        <w:rPr>
          <w:rFonts w:ascii="Times New Roman" w:hAnsi="Times New Roman" w:cs="Times New Roman"/>
          <w:color w:val="000000"/>
          <w:sz w:val="24"/>
          <w:szCs w:val="24"/>
        </w:rPr>
        <w:t xml:space="preserve"> в неделю</w:t>
      </w:r>
    </w:p>
    <w:p w:rsidR="001D17C9" w:rsidRDefault="000C4BEE" w:rsidP="00AD56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7B46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AD567D" w:rsidRPr="00AD567D">
        <w:rPr>
          <w:rFonts w:ascii="Times New Roman" w:hAnsi="Times New Roman" w:cs="Times New Roman"/>
          <w:b/>
          <w:bCs/>
          <w:sz w:val="24"/>
          <w:szCs w:val="24"/>
        </w:rPr>
        <w:t>Личностные, метапредметные и предметные результаты освоения учебного предмета</w:t>
      </w:r>
    </w:p>
    <w:p w:rsidR="00AD567D" w:rsidRPr="00AD567D" w:rsidRDefault="00AD567D" w:rsidP="00AD56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6"/>
          <w:szCs w:val="24"/>
        </w:rPr>
      </w:pP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i/>
          <w:iCs/>
          <w:sz w:val="24"/>
          <w:szCs w:val="19"/>
        </w:rPr>
      </w:pPr>
      <w:r w:rsidRPr="00AD567D">
        <w:rPr>
          <w:rFonts w:ascii="Times New Roman" w:eastAsiaTheme="minorHAnsi" w:hAnsi="Times New Roman" w:cs="Times New Roman"/>
          <w:b/>
          <w:bCs/>
          <w:i/>
          <w:iCs/>
          <w:sz w:val="24"/>
          <w:szCs w:val="19"/>
        </w:rPr>
        <w:t>1. В направлении личностного развития: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ясно, точно, грамотно излагать свои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мысли в устной и письменной форме, понимать смысл поставленной задачи, выстраивать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аргументацию, приводить примеры и контрпримеры;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критичность мышления, умение распознавать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логически некорректные высказывания, отличать гипотезу от факта;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представление о математической науке как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сфере человеческой деятельности, об этапах ее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развития, о ее значимости для развития цивилизации;</w:t>
      </w:r>
    </w:p>
    <w:p w:rsid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креативность мышления, инициатива, находчивость, активность при решении математических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задач;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контролировать процесс и результат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учебной математической деятельности;</w:t>
      </w:r>
    </w:p>
    <w:p w:rsid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способность к эмоциональному восприятию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математических объектов, задач, решений, рассуждений.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b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b/>
          <w:sz w:val="24"/>
          <w:szCs w:val="19"/>
        </w:rPr>
        <w:t>2. В метапредметном направлении: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видеть математическую задачу в контексте проблемной ситуации в других дисциплинах,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в окружающей жизни;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находить в различных источниках информацию, необходимую для решения математических проблем, и представлять ее в понятной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форме, принимать решение в условиях неполной и избыточной, точной и вероятностной информации;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понимать и использовать математические средства наглядности (графики, диаграммы, таблицы, схемы и др.) для иллюстрации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,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интерпретации, аргументации;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выдвигать гипотезы при решении учебных задач и понимать необходимость их проверки;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применять индуктивные и дедуктивные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способы рассуждений, видеть различные стратегии решения задач;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понимание сущности алгоритмических предписаний и умение действовать в соответствии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с предложенным алгоритмом;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самостоятельно ставить цели, выбирать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и создавать алгоритмы для решения учебных математических проблем;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планировать и осуществлять деятельность, направленную на решение задач исследовательского характера;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первоначальные представления об идеях и методах математики как универсальном языке науки и техники, средстве моделирования явлений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и процессов.</w:t>
      </w:r>
    </w:p>
    <w:p w:rsidR="001E1A27" w:rsidRDefault="001E1A27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b/>
          <w:sz w:val="24"/>
          <w:szCs w:val="19"/>
        </w:rPr>
      </w:pPr>
    </w:p>
    <w:p w:rsidR="00AD567D" w:rsidRPr="001E1A27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b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b/>
          <w:sz w:val="24"/>
          <w:szCs w:val="19"/>
        </w:rPr>
        <w:t>3. В предметном направлении: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предметным результатом изучения курса является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сформированность следующих умений.</w:t>
      </w:r>
    </w:p>
    <w:p w:rsidR="00AD567D" w:rsidRPr="001E1A27" w:rsidRDefault="00AD567D" w:rsidP="00A4591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Newton-Regular" w:hAnsi="Times New Roman" w:cs="Times New Roman"/>
          <w:b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b/>
          <w:sz w:val="24"/>
          <w:szCs w:val="19"/>
        </w:rPr>
        <w:t>Предметная область «Арифметика»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переходить от одной формы записи чисел к другой, представлять десятичную дробь в виде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обыкновенной и обыкновенную – в виде десятичной, записывать большие и малые числа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с использованием целых степеней десятки;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выполнять арифметические действия с рациональными числами, сравнивать рациональные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lastRenderedPageBreak/>
        <w:t>и действительные числа, находить в несложных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случаях значения степеней с целыми показателями, находить значения числовых выражений;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округлять целые числа и десятичные дроби,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находить приближения чисел с недостатком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и избытком, выполнять оценку числовых выражений;</w:t>
      </w:r>
    </w:p>
    <w:p w:rsidR="001E1A27" w:rsidRPr="001E1A27" w:rsidRDefault="00AD567D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пользоваться основными единицами длины,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массы, времени, скорости, площади, объема,</w:t>
      </w:r>
      <w:r w:rsidR="001E1A27" w:rsidRPr="001E1A27">
        <w:t xml:space="preserve"> </w:t>
      </w:r>
      <w:r w:rsidR="001E1A27" w:rsidRPr="001E1A27">
        <w:rPr>
          <w:rFonts w:ascii="Times New Roman" w:eastAsia="Newton-Regular" w:hAnsi="Times New Roman" w:cs="Times New Roman"/>
          <w:sz w:val="24"/>
          <w:szCs w:val="19"/>
        </w:rPr>
        <w:t>выражать более крупные единицы через более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 </w:t>
      </w:r>
      <w:r w:rsidR="001E1A27" w:rsidRPr="001E1A27">
        <w:rPr>
          <w:rFonts w:ascii="Times New Roman" w:eastAsia="Newton-Regular" w:hAnsi="Times New Roman" w:cs="Times New Roman"/>
          <w:sz w:val="24"/>
          <w:szCs w:val="19"/>
        </w:rPr>
        <w:t>мелкие и наоборот;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решать текстовые задачи, включая задачи, связанные с отношением и пропорциональностью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величин, с дробями и процентами.</w:t>
      </w:r>
    </w:p>
    <w:p w:rsid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b/>
          <w:i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b/>
          <w:i/>
          <w:sz w:val="24"/>
          <w:szCs w:val="19"/>
        </w:rPr>
        <w:t>Использовать приобретенные знания и умения</w:t>
      </w:r>
      <w:r>
        <w:rPr>
          <w:rFonts w:ascii="Times New Roman" w:eastAsia="Newton-Regular" w:hAnsi="Times New Roman" w:cs="Times New Roman"/>
          <w:b/>
          <w:i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b/>
          <w:i/>
          <w:sz w:val="24"/>
          <w:szCs w:val="19"/>
        </w:rPr>
        <w:t>в практической деятельности и повседневной жизни для: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решения несложных практических расчетных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задач, в том числе c использованием (при необходимости) справочных материалов, калькулятора, компьютера;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устной прикидки и оценки результата вычислений, проверки результата вычисления с использованием различных приемов;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интерпретации результатов решения задач с учетом ограничений, связанных с реальными свойствами рассматриваемых процессов и явлений.</w:t>
      </w:r>
    </w:p>
    <w:p w:rsid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</w:p>
    <w:p w:rsidR="001E1A27" w:rsidRPr="001E1A27" w:rsidRDefault="001E1A27" w:rsidP="00A4591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Newton-Regular" w:hAnsi="Times New Roman" w:cs="Times New Roman"/>
          <w:b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b/>
          <w:sz w:val="24"/>
          <w:szCs w:val="19"/>
        </w:rPr>
        <w:t>Предметная область «Алгебра»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составлять буквенные выражения и формулы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по условиям задач; осуществлять в выражениях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и формулах числовые подстановки и выполнять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соответствующие вычисления, осуществлять подстановку одного выражения в другое, выражать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в формулах одну переменную через остальные;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выполнять: основные действия со степенями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с целыми показателями, с многочленами и с алгебраическими дробями; разложение многочленов на множители; тождественные преобразования рациональных выражений;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решать линейные уравнения, системы двух линейных уравнений с двумя переменными;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решать текстовые задачи алгебраическим методом, интерпретировать полученный результат,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проводить отбор решений исходя из формулировки задачи;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изображать числа точками на координатной прямой;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определять координаты точки плоскости, строить точки с заданными координатами.</w:t>
      </w:r>
    </w:p>
    <w:p w:rsid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b/>
          <w:i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b/>
          <w:i/>
          <w:sz w:val="24"/>
          <w:szCs w:val="19"/>
        </w:rPr>
        <w:t>Использовать приобретенные знания и умения</w:t>
      </w:r>
      <w:r>
        <w:rPr>
          <w:rFonts w:ascii="Times New Roman" w:eastAsia="Newton-Regular" w:hAnsi="Times New Roman" w:cs="Times New Roman"/>
          <w:b/>
          <w:i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b/>
          <w:i/>
          <w:sz w:val="24"/>
          <w:szCs w:val="19"/>
        </w:rPr>
        <w:t>в практической деятельности и повседневной жизни для: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выполнения расчетов по формулам, составления формул, выражающих зависимости между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реальными величинами, нахождения нужной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формулы в справочных материалах;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моделирования практических ситуаций и исследования построенных моделей с использованием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аппарата алгебры;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описания зависимостей между физическими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величинами соответствующими формулами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при исследовании несложных практических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ситуаций.</w:t>
      </w:r>
    </w:p>
    <w:p w:rsid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</w:p>
    <w:p w:rsidR="001E1A27" w:rsidRPr="001E1A27" w:rsidRDefault="001E1A27" w:rsidP="00A4591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Newton-Regular" w:hAnsi="Times New Roman" w:cs="Times New Roman"/>
          <w:b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b/>
          <w:sz w:val="24"/>
          <w:szCs w:val="19"/>
        </w:rPr>
        <w:t>Предметная область «Элементы логики, комбинаторики, статистики и теории вероятностей»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проводить несложные доказательства, получать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простейшие следствия из известных или ранее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полученных утверждений, оценивать логическую правильность рассуждений, использовать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примеры для иллюстрации и контрпримеры для</w:t>
      </w:r>
      <w:r w:rsidR="00BB79F5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опровержения утверждений;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извлекать информацию, представленную в таблицах, на диаграммах, графиках, составлять таблицы, строить диаграммы и графики;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решать комбинаторные задачи путем систематического перебора возможных вариантов и с использованием правила умножения;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вычислять средние значения результатов измерений;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находить частоту события, используя собственные</w:t>
      </w:r>
      <w:r w:rsidR="00BB79F5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наблюдения и готовые статистические данные;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находить вероятности случайных событий в простейших случаях.</w:t>
      </w:r>
    </w:p>
    <w:p w:rsidR="00BB79F5" w:rsidRDefault="00BB79F5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</w:p>
    <w:p w:rsidR="001E1A27" w:rsidRPr="00BB79F5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b/>
          <w:i/>
          <w:sz w:val="24"/>
          <w:szCs w:val="19"/>
        </w:rPr>
      </w:pPr>
      <w:r w:rsidRPr="00BB79F5">
        <w:rPr>
          <w:rFonts w:ascii="Times New Roman" w:eastAsia="Newton-Regular" w:hAnsi="Times New Roman" w:cs="Times New Roman"/>
          <w:b/>
          <w:i/>
          <w:sz w:val="24"/>
          <w:szCs w:val="19"/>
        </w:rPr>
        <w:lastRenderedPageBreak/>
        <w:t>Использовать приобретенные знания и умения</w:t>
      </w:r>
      <w:r w:rsidR="00BB79F5">
        <w:rPr>
          <w:rFonts w:ascii="Times New Roman" w:eastAsia="Newton-Regular" w:hAnsi="Times New Roman" w:cs="Times New Roman"/>
          <w:b/>
          <w:i/>
          <w:sz w:val="24"/>
          <w:szCs w:val="19"/>
        </w:rPr>
        <w:t xml:space="preserve"> </w:t>
      </w:r>
      <w:r w:rsidRPr="00BB79F5">
        <w:rPr>
          <w:rFonts w:ascii="Times New Roman" w:eastAsia="Newton-Regular" w:hAnsi="Times New Roman" w:cs="Times New Roman"/>
          <w:b/>
          <w:i/>
          <w:sz w:val="24"/>
          <w:szCs w:val="19"/>
        </w:rPr>
        <w:t>в практической деятельности и повседневной жизни для: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выстраивания аргументации при доказательстве</w:t>
      </w:r>
      <w:r w:rsidR="00BB79F5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и в диалоге;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распознавания логически некорректных рассуждений;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записи математических утверждений, доказательств;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анализа реальных числовых данных, представленных в виде диаграмм, графиков, таблиц;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решения практических задач в повседневной</w:t>
      </w:r>
      <w:r w:rsidR="00BB79F5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и профессиональной деятельности с использованием действий с числами, процентов, длин,</w:t>
      </w:r>
      <w:r w:rsidR="00BB79F5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площадей, объемов, времени, скорости;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решения учебных и практических задач, требующих систематического перебора вариантов;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сравнения шансов наступления случайных событий, оценки вероятности случайного события</w:t>
      </w:r>
      <w:r w:rsidR="00BB79F5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в практических ситуациях, сопоставления модели с реальной ситуацией;</w:t>
      </w:r>
    </w:p>
    <w:p w:rsidR="00BB79F5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понимания статистических утверждений.</w:t>
      </w:r>
    </w:p>
    <w:p w:rsidR="00AD567D" w:rsidRDefault="00AD567D" w:rsidP="00BB79F5">
      <w:pPr>
        <w:rPr>
          <w:rFonts w:ascii="Times New Roman" w:eastAsia="Newton-Regular" w:hAnsi="Times New Roman" w:cs="Times New Roman"/>
          <w:sz w:val="24"/>
          <w:szCs w:val="19"/>
        </w:rPr>
      </w:pPr>
    </w:p>
    <w:p w:rsidR="00BB79F5" w:rsidRPr="00187B46" w:rsidRDefault="00BB79F5" w:rsidP="00BB79F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7B46">
        <w:rPr>
          <w:rFonts w:ascii="Times New Roman" w:hAnsi="Times New Roman" w:cs="Times New Roman"/>
          <w:b/>
          <w:bCs/>
          <w:sz w:val="24"/>
          <w:szCs w:val="24"/>
        </w:rPr>
        <w:t>5. Содержание учебного предмета</w:t>
      </w:r>
    </w:p>
    <w:p w:rsidR="00BB79F5" w:rsidRPr="00BB79F5" w:rsidRDefault="00BB79F5" w:rsidP="00A45916">
      <w:pPr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Повт</w:t>
      </w:r>
      <w:r w:rsidR="007E72BE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орение курса алгебры 7 класса (6</w:t>
      </w: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часов) </w:t>
      </w:r>
    </w:p>
    <w:p w:rsidR="00BB79F5" w:rsidRPr="00BB79F5" w:rsidRDefault="00BB79F5" w:rsidP="00BB79F5">
      <w:pPr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Выражения, тождества, уравнения. Функции. Степень с натуральным показателем. Многочлены. Формулы сокращенного умножения. Системы линейных уравнений</w:t>
      </w:r>
    </w:p>
    <w:p w:rsidR="00BB79F5" w:rsidRPr="00BB79F5" w:rsidRDefault="00BB79F5" w:rsidP="00A45916">
      <w:pPr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Рациональные дроби (</w:t>
      </w:r>
      <w:r w:rsidR="00E44617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30</w:t>
      </w: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час)</w:t>
      </w:r>
    </w:p>
    <w:p w:rsidR="00BB79F5" w:rsidRPr="00BB79F5" w:rsidRDefault="00BB79F5" w:rsidP="00BB79F5">
      <w:pPr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Рациональная дробь. Основное свойство дроби, сокращение дробей. Тождественные преобразования рациональных выражений. Функция у =  и её график.</w:t>
      </w:r>
    </w:p>
    <w:p w:rsidR="00BB79F5" w:rsidRPr="00BB79F5" w:rsidRDefault="00BB79F5" w:rsidP="00BB79F5">
      <w:pPr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Цель</w:t>
      </w: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: выработать умение выполнять тождественные преобразования рациональных выражений.</w:t>
      </w:r>
    </w:p>
    <w:p w:rsidR="00BB79F5" w:rsidRPr="00BB79F5" w:rsidRDefault="00BB79F5" w:rsidP="00BB79F5">
      <w:pPr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Так как действия с рациональными дробями существенным образом опираются на действия с многочленами, то в начале темы необходимо повторить с обучающимися преобразования целых выражений.</w:t>
      </w:r>
    </w:p>
    <w:p w:rsidR="00BB79F5" w:rsidRPr="00BB79F5" w:rsidRDefault="00BB79F5" w:rsidP="00BB79F5">
      <w:pPr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Главное место в данной теме занимают алгоритмы действий с дробями. Учащиеся должны понимать, что сумму, разность, произведение и частное дробей всегда можно представить в виде дроби. Приобретаемые в данной теме умения выполнять сложение, вычитание, умножение и деление дробей являются опорными в преобразованиях дробных выражений. Поэтому им следует уделить особое внимание. Нецелесообразно переходить к комбинированным заданиям на все действия с дробями прежде, чем будут усвоены основные алгоритмы. Задания на все действия с дробями не должны быть излишне громоздкими и трудоемкими.</w:t>
      </w:r>
    </w:p>
    <w:p w:rsidR="00BB79F5" w:rsidRPr="00BB79F5" w:rsidRDefault="00BB79F5" w:rsidP="00BB79F5">
      <w:pPr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При нахождении значений дробей даются задания на вычисления с помощью калькулятора. В данной теме расширяются сведения о статистических характеристиках. Вводится понятие среднего гармонического ряда положительных чисел.</w:t>
      </w:r>
    </w:p>
    <w:p w:rsidR="00BB79F5" w:rsidRPr="00BB79F5" w:rsidRDefault="00BB79F5" w:rsidP="00BB79F5">
      <w:pPr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Изучение темы завершается рассмотрением свойств графика функции у = </w:t>
      </w:r>
      <w:r w:rsidRPr="00BB79F5">
        <w:rPr>
          <w:rFonts w:ascii="Times New Roman" w:hAnsi="Times New Roman" w:cs="Times New Roman"/>
          <w:bCs/>
          <w:color w:val="000000"/>
          <w:position w:val="-24"/>
          <w:sz w:val="24"/>
          <w:szCs w:val="24"/>
          <w:lang w:eastAsia="ar-SA"/>
        </w:rPr>
        <w:object w:dxaOrig="3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30.75pt" o:ole="">
            <v:imagedata r:id="rId8" o:title=""/>
          </v:shape>
          <o:OLEObject Type="Embed" ProgID="Equation.3" ShapeID="_x0000_i1025" DrawAspect="Content" ObjectID="_1599240977" r:id="rId9"/>
        </w:object>
      </w:r>
    </w:p>
    <w:p w:rsidR="00BB79F5" w:rsidRPr="00BB79F5" w:rsidRDefault="00E44617" w:rsidP="00A45916">
      <w:pPr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Квадратные корни (25</w:t>
      </w:r>
      <w:r w:rsidR="00BB79F5"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часов)</w:t>
      </w:r>
    </w:p>
    <w:p w:rsidR="00BB79F5" w:rsidRPr="00BB79F5" w:rsidRDefault="00BB79F5" w:rsidP="00BB79F5">
      <w:pPr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Понятие об иррациональных числах. Общие сведения о действительных числах. Квадратный корень. Понятие о нахождении приближенного значения квадратного корня. Свойства квадратных корней. Преобразования выражений, содержащих квадратные корни. Функция у = </w:t>
      </w:r>
      <w:r w:rsidRPr="00BB79F5">
        <w:rPr>
          <w:i/>
          <w:iCs/>
          <w:position w:val="-6"/>
          <w:sz w:val="28"/>
          <w:szCs w:val="28"/>
        </w:rPr>
        <w:object w:dxaOrig="340" w:dyaOrig="320">
          <v:shape id="_x0000_i1026" type="#_x0000_t75" style="width:17.25pt;height:15.75pt" o:ole="">
            <v:imagedata r:id="rId10" o:title=""/>
          </v:shape>
          <o:OLEObject Type="Embed" ProgID="Equation.3" ShapeID="_x0000_i1026" DrawAspect="Content" ObjectID="_1599240978" r:id="rId11"/>
        </w:object>
      </w: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 , её свойства и график.</w:t>
      </w:r>
    </w:p>
    <w:p w:rsidR="00BB79F5" w:rsidRPr="00BB79F5" w:rsidRDefault="00BB79F5" w:rsidP="00BB79F5">
      <w:pPr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lastRenderedPageBreak/>
        <w:t xml:space="preserve">Цель: </w:t>
      </w: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систематизировать сведения о рациональных числах и дать представление об иррациональных числах, расширив тем самым понятие о числе; выработать умение выполнять преобразования выражений, содержащих квадратные корни.</w:t>
      </w:r>
    </w:p>
    <w:p w:rsidR="00BB79F5" w:rsidRPr="008713BF" w:rsidRDefault="00BB79F5" w:rsidP="00BB79F5">
      <w:pPr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В данной теме учащиеся получают начальное представление о понятии действительного числа. С этой целью обобщаются известные обучающимся сведения о</w:t>
      </w:r>
      <w:r w:rsid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 рациональных числах. Для введе</w:t>
      </w: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ния понятия</w:t>
      </w: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</w: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иррационального числа используется интуитивное представление о том, что каждый отрезок имеет длину и потому каждой точке координатной прямой соответствует некоторое число. Показывается, что существуют точки, не имеющие рациональных абсцисс.</w:t>
      </w:r>
    </w:p>
    <w:p w:rsidR="00BB79F5" w:rsidRPr="008713BF" w:rsidRDefault="00BB79F5" w:rsidP="00BB79F5">
      <w:pPr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При введении понятия корня полезно ознакомить обучающихся с нахождением корней с помощью калькулятора. </w:t>
      </w:r>
    </w:p>
    <w:p w:rsidR="00BB79F5" w:rsidRPr="008713BF" w:rsidRDefault="00BB79F5" w:rsidP="00BB79F5">
      <w:pPr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Основное внимание уделяется понятию арифметического квадратного корня и свойствам арифметических квадратных корней. Доказываются теоремы о корне из произведения и дроби, а также тождество </w:t>
      </w:r>
      <w:r w:rsidR="008713BF" w:rsidRPr="008713BF">
        <w:rPr>
          <w:position w:val="-8"/>
          <w:sz w:val="28"/>
          <w:szCs w:val="28"/>
        </w:rPr>
        <w:object w:dxaOrig="460" w:dyaOrig="380">
          <v:shape id="_x0000_i1027" type="#_x0000_t75" style="width:23.25pt;height:18.75pt" o:ole="">
            <v:imagedata r:id="rId12" o:title=""/>
          </v:shape>
          <o:OLEObject Type="Embed" ProgID="Equation.3" ShapeID="_x0000_i1027" DrawAspect="Content" ObjectID="_1599240979" r:id="rId13"/>
        </w:object>
      </w:r>
      <w:r w:rsidR="008713BF" w:rsidRPr="008713BF">
        <w:rPr>
          <w:sz w:val="28"/>
          <w:szCs w:val="28"/>
        </w:rPr>
        <w:t>=</w:t>
      </w:r>
      <w:r w:rsidR="008713BF" w:rsidRPr="008713BF">
        <w:rPr>
          <w:position w:val="-12"/>
          <w:sz w:val="28"/>
          <w:szCs w:val="28"/>
        </w:rPr>
        <w:object w:dxaOrig="240" w:dyaOrig="340">
          <v:shape id="_x0000_i1028" type="#_x0000_t75" style="width:12pt;height:17.25pt" o:ole="">
            <v:imagedata r:id="rId14" o:title=""/>
          </v:shape>
          <o:OLEObject Type="Embed" ProgID="Equation.3" ShapeID="_x0000_i1028" DrawAspect="Content" ObjectID="_1599240980" r:id="rId15"/>
        </w:objec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, которые получают применение в преобразованиях выражений, содержащих квадратные корни. Специальное внимание уделяется освобождению от иррациональности в знаменателе дроби в выражениях вида </w:t>
      </w:r>
      <w:r w:rsidR="008713BF" w:rsidRPr="008713BF">
        <w:rPr>
          <w:position w:val="-26"/>
          <w:sz w:val="28"/>
          <w:szCs w:val="28"/>
        </w:rPr>
        <w:object w:dxaOrig="380" w:dyaOrig="600">
          <v:shape id="_x0000_i1029" type="#_x0000_t75" style="width:18.75pt;height:30pt" o:ole="">
            <v:imagedata r:id="rId16" o:title=""/>
          </v:shape>
          <o:OLEObject Type="Embed" ProgID="Equation.3" ShapeID="_x0000_i1029" DrawAspect="Content" ObjectID="_1599240981" r:id="rId17"/>
        </w:object>
      </w:r>
      <w:r w:rsidR="008713BF" w:rsidRPr="008713BF">
        <w:rPr>
          <w:i/>
          <w:iCs/>
          <w:sz w:val="28"/>
          <w:szCs w:val="28"/>
        </w:rPr>
        <w:t xml:space="preserve">, </w:t>
      </w:r>
      <w:r w:rsidR="008713BF" w:rsidRPr="008713BF">
        <w:rPr>
          <w:i/>
          <w:iCs/>
          <w:position w:val="-26"/>
          <w:sz w:val="28"/>
          <w:szCs w:val="28"/>
        </w:rPr>
        <w:object w:dxaOrig="800" w:dyaOrig="600">
          <v:shape id="_x0000_i1030" type="#_x0000_t75" style="width:39.75pt;height:30pt" o:ole="">
            <v:imagedata r:id="rId18" o:title=""/>
          </v:shape>
          <o:OLEObject Type="Embed" ProgID="Equation.3" ShapeID="_x0000_i1030" DrawAspect="Content" ObjectID="_1599240982" r:id="rId19"/>
        </w:objec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. Умение преобразовывать выражения, содержащие корни, часто используется как в самом курсе алгебры, так и в курсах геометрии, алгебры и начал анализа.</w:t>
      </w:r>
    </w:p>
    <w:p w:rsidR="00BB79F5" w:rsidRPr="008713BF" w:rsidRDefault="00BB79F5" w:rsidP="00BB79F5">
      <w:pPr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Продолжается работа по развитию функциональных представлений обучающихся. Рассматриваются функция </w:t>
      </w:r>
      <w:r w:rsidR="008713BF" w:rsidRPr="00E74FCE">
        <w:rPr>
          <w:iCs/>
          <w:sz w:val="28"/>
          <w:szCs w:val="28"/>
        </w:rPr>
        <w:t>у=</w:t>
      </w:r>
      <w:r w:rsidR="008713BF" w:rsidRPr="00E74FCE">
        <w:rPr>
          <w:iCs/>
          <w:position w:val="-6"/>
          <w:sz w:val="28"/>
          <w:szCs w:val="28"/>
        </w:rPr>
        <w:object w:dxaOrig="340" w:dyaOrig="320">
          <v:shape id="_x0000_i1031" type="#_x0000_t75" style="width:17.25pt;height:15.75pt" o:ole="">
            <v:imagedata r:id="rId10" o:title=""/>
          </v:shape>
          <o:OLEObject Type="Embed" ProgID="Equation.3" ShapeID="_x0000_i1031" DrawAspect="Content" ObjectID="_1599240983" r:id="rId20"/>
        </w:objec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, её свойства и график. При изучении функции у</w:t>
      </w:r>
      <w:r w:rsidR="008713BF" w:rsidRPr="008713BF">
        <w:rPr>
          <w:iCs/>
          <w:sz w:val="28"/>
          <w:szCs w:val="28"/>
        </w:rPr>
        <w:t xml:space="preserve"> </w:t>
      </w:r>
      <w:r w:rsidR="008713BF" w:rsidRPr="00E74FCE">
        <w:rPr>
          <w:iCs/>
          <w:sz w:val="28"/>
          <w:szCs w:val="28"/>
        </w:rPr>
        <w:t>=</w:t>
      </w:r>
      <w:r w:rsidR="008713BF" w:rsidRPr="00E74FCE">
        <w:rPr>
          <w:i/>
          <w:iCs/>
          <w:position w:val="-6"/>
          <w:sz w:val="28"/>
          <w:szCs w:val="28"/>
        </w:rPr>
        <w:object w:dxaOrig="340" w:dyaOrig="320">
          <v:shape id="_x0000_i1032" type="#_x0000_t75" style="width:17.25pt;height:15.75pt" o:ole="">
            <v:imagedata r:id="rId10" o:title=""/>
          </v:shape>
          <o:OLEObject Type="Embed" ProgID="Equation.3" ShapeID="_x0000_i1032" DrawAspect="Content" ObjectID="_1599240984" r:id="rId21"/>
        </w:objec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 , показывается </w:t>
      </w:r>
      <w:r w:rsid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ее взаимосвязь с функцией у = х</w:t>
      </w:r>
      <w:r w:rsidR="008713BF"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2</w: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, где х ≥ 0.</w:t>
      </w:r>
    </w:p>
    <w:p w:rsidR="00BB79F5" w:rsidRPr="00BB79F5" w:rsidRDefault="00E44617" w:rsidP="00A45916">
      <w:pPr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Квадратные уравнения (30</w:t>
      </w:r>
      <w:r w:rsidR="00BB79F5"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часов)</w:t>
      </w:r>
    </w:p>
    <w:p w:rsidR="00BB79F5" w:rsidRPr="008713BF" w:rsidRDefault="00BB79F5" w:rsidP="00BB79F5">
      <w:pPr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Квадратное уравнение. Формула корней квадратного уравнения. Решение рациональных уравнений. Решение задач, приводящих к квадратным уравнениям и простейшим рациональным уравнениям.</w:t>
      </w:r>
    </w:p>
    <w:p w:rsidR="00BB79F5" w:rsidRPr="008713BF" w:rsidRDefault="00BB79F5" w:rsidP="00BB79F5">
      <w:pPr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Цель</w: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: выработать умения решать квадратные уравнения и простейшие рациональные уравнения и применять их к решению задач.</w:t>
      </w:r>
    </w:p>
    <w:p w:rsidR="00BB79F5" w:rsidRPr="008713BF" w:rsidRDefault="00BB79F5" w:rsidP="00BB79F5">
      <w:pPr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В начале темы приводятся примеры решения неполных квадратных уравнений. Этот материал систематизируется. Рассматриваются  алгоритмы  решения  неполных  квадратных уравнений различного вида.</w:t>
      </w:r>
    </w:p>
    <w:p w:rsidR="00BB79F5" w:rsidRPr="008713BF" w:rsidRDefault="00BB79F5" w:rsidP="00BB79F5">
      <w:pPr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Основное внимание следует уделить решению уравнений вида ах2 + bх + с = 0, где а   0, с использованием формулы корней. В данной теме учащиеся знакомятся с формулами Виета, выражающими связь между корнями квадратного уравнения и его коэффициентами. Они используются в дальнейшем при доказательстве теоремы о разложении квадратного трехчлена на линейные множители.</w:t>
      </w:r>
    </w:p>
    <w:p w:rsidR="00BB79F5" w:rsidRPr="008713BF" w:rsidRDefault="00BB79F5" w:rsidP="00BB79F5">
      <w:pPr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Учащиеся овладевают способом решения дробных рациональных уравнений, который состоит в том, что решение таких уравнений сводится к решению соответствующих целых уравнений с последующим исключением посторонних корней. </w:t>
      </w:r>
    </w:p>
    <w:p w:rsidR="00BB79F5" w:rsidRPr="008713BF" w:rsidRDefault="00BB79F5" w:rsidP="00BB79F5">
      <w:pPr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Изучение данной темы позволяет существенно расширить аппарат уравнений, используемых для решения текстовых задач.</w:t>
      </w:r>
    </w:p>
    <w:p w:rsidR="00BB79F5" w:rsidRPr="00BB79F5" w:rsidRDefault="00E44617" w:rsidP="00A45916">
      <w:pPr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lastRenderedPageBreak/>
        <w:t>Неравенства (24</w:t>
      </w:r>
      <w:r w:rsidR="00BB79F5"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часов)</w:t>
      </w:r>
    </w:p>
    <w:p w:rsidR="00BB79F5" w:rsidRPr="008713BF" w:rsidRDefault="00BB79F5" w:rsidP="00BB79F5">
      <w:pPr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Числовые неравенства и их свойства. Почленное сложение и умножение числовых неравенств. Погрешность и точность приближения. Линейные неравенства с одной переменной и их системы. </w:t>
      </w:r>
    </w:p>
    <w:p w:rsidR="00BB79F5" w:rsidRPr="008713BF" w:rsidRDefault="00BB79F5" w:rsidP="00BB79F5">
      <w:pPr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Цель: </w: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ознакомить обучающихся с применением неравенств для оценки значений выражений, выработать умение решать линейные неравенства с одной переменной и их системы.</w:t>
      </w:r>
    </w:p>
    <w:p w:rsidR="00BB79F5" w:rsidRPr="008713BF" w:rsidRDefault="00BB79F5" w:rsidP="00BB79F5">
      <w:pPr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Свойства числовых неравенств составляют ту базу, на которой основано решение линейных неравенств с одной переменной. Теоремы о почленном сложении и умножении неравенств находят применение при выполнении простейших упражнений на оценку выражений по методу границ. Вводятся понятия абсолютной Погрешности и точности приближения, относительной погрешности.</w:t>
      </w:r>
    </w:p>
    <w:p w:rsidR="00BB79F5" w:rsidRPr="008713BF" w:rsidRDefault="00BB79F5" w:rsidP="00BB79F5">
      <w:pPr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Умения проводить дедуктивные рассуждения получают развитие как при доказательствах указанных теорем, так и при выполнении упражнений на доказательства неравенств.</w:t>
      </w:r>
    </w:p>
    <w:p w:rsidR="00BB79F5" w:rsidRPr="008713BF" w:rsidRDefault="00BB79F5" w:rsidP="00BB79F5">
      <w:pPr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В связи с решением линейных неравенств с одной переменной дается понятие о числовых промежутках, вводятся соответствующие названия и обозначения. Рассмотрению систем неравенств с одной переменной предшествует ознакомление обучающихся с понятиями пересечения и объединения множеств.</w:t>
      </w:r>
    </w:p>
    <w:p w:rsidR="00BB79F5" w:rsidRPr="008713BF" w:rsidRDefault="00BB79F5" w:rsidP="00BB79F5">
      <w:pPr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При решении неравенств используются свойства равносильных неравенств, которые разъясняются на конкретных примерах. Особое внимание следует уделить отработке умения решать простейшие неравенства вида ах &gt; b, ах &lt; b, остановившись специально на случае, когда а&lt;0.</w:t>
      </w:r>
    </w:p>
    <w:p w:rsidR="00BB79F5" w:rsidRPr="008713BF" w:rsidRDefault="00BB79F5" w:rsidP="00BB79F5">
      <w:pPr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В этой теме рассматривается также решение систем двух линейных неравенств с одной переменной, в частности таких, которые записаны в виде двойных неравенств.</w:t>
      </w:r>
    </w:p>
    <w:p w:rsidR="00BB79F5" w:rsidRPr="00BB79F5" w:rsidRDefault="00BB79F5" w:rsidP="00A45916">
      <w:pPr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Степень с целым пока</w:t>
      </w:r>
      <w:r w:rsidR="006359D3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зателем. Элементы статистики (13</w:t>
      </w: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часов)</w:t>
      </w:r>
    </w:p>
    <w:p w:rsidR="00BB79F5" w:rsidRPr="008713BF" w:rsidRDefault="00BB79F5" w:rsidP="00BB79F5">
      <w:pPr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Степень с целым показателем и ее свойства. Стандартный вид числа. Начальные сведения об организации статистических исследований.</w:t>
      </w:r>
    </w:p>
    <w:p w:rsidR="00BB79F5" w:rsidRPr="008713BF" w:rsidRDefault="00BB79F5" w:rsidP="00BB79F5">
      <w:pPr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Цель: </w: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выработать умение применять свойства степени с целым показателем в вычислениях и преобразованиях, сформировать начальные представления о сборе и группировке статистических данных, их наглядной интерпретации.</w:t>
      </w:r>
    </w:p>
    <w:p w:rsidR="00BB79F5" w:rsidRPr="008713BF" w:rsidRDefault="00BB79F5" w:rsidP="00BB79F5">
      <w:pPr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В этой теме формулируются свойства степени с целым показателем. Метод доказательства этих свойств показывается на примере умножения степеней с одинаковыми основаниями. Дается понятие о записи числа в стандартном виде. Приводятся примеры использования такой записи в физике, технике и других областях знаний.</w:t>
      </w:r>
    </w:p>
    <w:p w:rsidR="00BB79F5" w:rsidRPr="008713BF" w:rsidRDefault="00BB79F5" w:rsidP="00BB79F5">
      <w:pPr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Учащиеся получают начальные представления об организации статистических исследований. Они знакомятся с понятиями генеральной и выборочной совокупности. Приводятся примеры представления статистических данных в виде таблиц частот и относительных частот. Обучающимся предлагаются задания на нахождение по таблице частот таких статистических характеристик, как среднее арифметическое, мода, размах. Рассматривается вопрос о наглядной интерпретации статистической информации. Известные обучающимся способы наглядного представления статистических данных с помощью столбчатых и круговых диаграмм расширяются за счет введения таких понятий, как</w:t>
      </w: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</w: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полигон и гистограмма.</w:t>
      </w:r>
    </w:p>
    <w:p w:rsidR="00BB79F5" w:rsidRPr="00BB79F5" w:rsidRDefault="00BB79F5" w:rsidP="00A45916">
      <w:pPr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lastRenderedPageBreak/>
        <w:t>Повторение (</w:t>
      </w:r>
      <w:r w:rsidR="007E72BE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12</w:t>
      </w: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часов)</w:t>
      </w:r>
    </w:p>
    <w:p w:rsidR="00BB79F5" w:rsidRPr="006359D3" w:rsidRDefault="00BB79F5" w:rsidP="00A45916">
      <w:pPr>
        <w:outlineLvl w:val="0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Цель: </w:t>
      </w:r>
      <w:r w:rsidRPr="006359D3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Повторение, обобщение и систематизация знаний, умений и навыков за курс алгебры 8 класса.</w:t>
      </w:r>
    </w:p>
    <w:p w:rsidR="008713BF" w:rsidRPr="00E44617" w:rsidRDefault="008713BF" w:rsidP="008713BF">
      <w:pPr>
        <w:pStyle w:val="a8"/>
        <w:widowControl w:val="0"/>
        <w:ind w:left="0" w:right="527" w:firstLine="0"/>
        <w:rPr>
          <w:b/>
          <w:bCs/>
        </w:rPr>
      </w:pPr>
    </w:p>
    <w:p w:rsidR="008713BF" w:rsidRDefault="008713BF" w:rsidP="008713BF">
      <w:pPr>
        <w:pStyle w:val="a8"/>
        <w:widowControl w:val="0"/>
        <w:ind w:left="0" w:right="527" w:firstLine="0"/>
        <w:rPr>
          <w:b/>
          <w:bCs/>
        </w:rPr>
      </w:pPr>
    </w:p>
    <w:p w:rsidR="006359D3" w:rsidRPr="00E44617" w:rsidRDefault="006359D3" w:rsidP="008713BF">
      <w:pPr>
        <w:pStyle w:val="a8"/>
        <w:widowControl w:val="0"/>
        <w:ind w:left="0" w:right="527" w:firstLine="0"/>
        <w:rPr>
          <w:b/>
          <w:bCs/>
        </w:rPr>
      </w:pPr>
    </w:p>
    <w:p w:rsidR="008713BF" w:rsidRPr="00E44617" w:rsidRDefault="008713BF" w:rsidP="008713BF">
      <w:pPr>
        <w:pStyle w:val="a8"/>
        <w:widowControl w:val="0"/>
        <w:ind w:left="0" w:right="527" w:firstLine="0"/>
        <w:rPr>
          <w:b/>
          <w:bCs/>
        </w:rPr>
      </w:pPr>
    </w:p>
    <w:p w:rsidR="008713BF" w:rsidRPr="00E44617" w:rsidRDefault="008713BF" w:rsidP="008713BF">
      <w:pPr>
        <w:pStyle w:val="a8"/>
        <w:widowControl w:val="0"/>
        <w:ind w:left="0" w:right="527" w:firstLine="0"/>
        <w:rPr>
          <w:b/>
          <w:bCs/>
        </w:rPr>
      </w:pPr>
    </w:p>
    <w:p w:rsidR="008713BF" w:rsidRPr="00E44617" w:rsidRDefault="008713BF" w:rsidP="008713BF">
      <w:pPr>
        <w:pStyle w:val="a8"/>
        <w:widowControl w:val="0"/>
        <w:ind w:left="0" w:right="527" w:firstLine="0"/>
        <w:rPr>
          <w:b/>
          <w:bCs/>
        </w:rPr>
      </w:pPr>
    </w:p>
    <w:p w:rsidR="008713BF" w:rsidRDefault="008713BF" w:rsidP="008713BF">
      <w:pPr>
        <w:pStyle w:val="a8"/>
        <w:widowControl w:val="0"/>
        <w:ind w:left="0" w:right="527" w:firstLine="0"/>
        <w:rPr>
          <w:b/>
          <w:bCs/>
        </w:rPr>
      </w:pPr>
      <w:r w:rsidRPr="00187B46">
        <w:rPr>
          <w:b/>
          <w:bCs/>
        </w:rPr>
        <w:t>6. Тематическое планирование с определением основных видов учебной деятельности обучающихся</w:t>
      </w:r>
    </w:p>
    <w:p w:rsidR="006359D3" w:rsidRDefault="006359D3" w:rsidP="008713BF">
      <w:pPr>
        <w:pStyle w:val="a8"/>
        <w:widowControl w:val="0"/>
        <w:ind w:left="0" w:right="527" w:firstLine="0"/>
        <w:rPr>
          <w:b/>
          <w:bCs/>
        </w:rPr>
      </w:pPr>
    </w:p>
    <w:p w:rsidR="006359D3" w:rsidRPr="00187B46" w:rsidRDefault="006359D3" w:rsidP="008713BF">
      <w:pPr>
        <w:pStyle w:val="a8"/>
        <w:widowControl w:val="0"/>
        <w:ind w:left="0" w:right="527" w:firstLine="0"/>
        <w:rPr>
          <w:b/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26"/>
        <w:gridCol w:w="3435"/>
        <w:gridCol w:w="992"/>
        <w:gridCol w:w="5329"/>
      </w:tblGrid>
      <w:tr w:rsidR="006359D3" w:rsidTr="000859FD">
        <w:tc>
          <w:tcPr>
            <w:tcW w:w="926" w:type="dxa"/>
          </w:tcPr>
          <w:p w:rsidR="006359D3" w:rsidRPr="00954166" w:rsidRDefault="006359D3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6359D3" w:rsidRPr="00954166" w:rsidRDefault="006359D3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435" w:type="dxa"/>
          </w:tcPr>
          <w:p w:rsidR="006359D3" w:rsidRPr="00954166" w:rsidRDefault="006359D3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материала</w:t>
            </w:r>
          </w:p>
        </w:tc>
        <w:tc>
          <w:tcPr>
            <w:tcW w:w="992" w:type="dxa"/>
          </w:tcPr>
          <w:p w:rsidR="006359D3" w:rsidRPr="00954166" w:rsidRDefault="006359D3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6359D3" w:rsidRPr="00954166" w:rsidRDefault="006359D3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</w:t>
            </w:r>
          </w:p>
        </w:tc>
        <w:tc>
          <w:tcPr>
            <w:tcW w:w="5329" w:type="dxa"/>
          </w:tcPr>
          <w:p w:rsidR="006359D3" w:rsidRPr="00954166" w:rsidRDefault="006359D3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 основных видов деятельности ученика (на уровне учебных действий)</w:t>
            </w:r>
          </w:p>
        </w:tc>
      </w:tr>
      <w:tr w:rsidR="006359D3" w:rsidTr="000859FD">
        <w:tc>
          <w:tcPr>
            <w:tcW w:w="926" w:type="dxa"/>
            <w:vAlign w:val="center"/>
          </w:tcPr>
          <w:p w:rsidR="006359D3" w:rsidRPr="00954166" w:rsidRDefault="006359D3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435" w:type="dxa"/>
            <w:vAlign w:val="center"/>
          </w:tcPr>
          <w:p w:rsidR="006359D3" w:rsidRPr="00954166" w:rsidRDefault="006359D3" w:rsidP="006359D3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Повторение курса алгебры 7 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92" w:type="dxa"/>
          </w:tcPr>
          <w:p w:rsidR="006359D3" w:rsidRPr="00954166" w:rsidRDefault="006359D3" w:rsidP="000859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329" w:type="dxa"/>
          </w:tcPr>
          <w:p w:rsidR="006359D3" w:rsidRDefault="006359D3" w:rsidP="000859FD"/>
        </w:tc>
      </w:tr>
      <w:tr w:rsidR="006359D3" w:rsidTr="000859FD">
        <w:tc>
          <w:tcPr>
            <w:tcW w:w="926" w:type="dxa"/>
            <w:vAlign w:val="center"/>
          </w:tcPr>
          <w:p w:rsidR="006359D3" w:rsidRPr="00954166" w:rsidRDefault="006359D3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:rsidR="006359D3" w:rsidRPr="00954166" w:rsidRDefault="006359D3" w:rsidP="000859FD">
            <w:pPr>
              <w:pStyle w:val="a9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Диагностическая  контрольная работа</w:t>
            </w:r>
          </w:p>
        </w:tc>
        <w:tc>
          <w:tcPr>
            <w:tcW w:w="992" w:type="dxa"/>
          </w:tcPr>
          <w:p w:rsidR="006359D3" w:rsidRPr="00954166" w:rsidRDefault="006359D3" w:rsidP="000859FD">
            <w:pPr>
              <w:jc w:val="center"/>
              <w:rPr>
                <w:rFonts w:ascii="Times New Roman" w:hAnsi="Times New Roman" w:cs="Times New Roman"/>
              </w:rPr>
            </w:pPr>
            <w:r w:rsidRPr="009541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9" w:type="dxa"/>
          </w:tcPr>
          <w:p w:rsidR="006359D3" w:rsidRDefault="006359D3" w:rsidP="000859FD"/>
        </w:tc>
      </w:tr>
      <w:tr w:rsidR="006359D3" w:rsidTr="000859FD">
        <w:tc>
          <w:tcPr>
            <w:tcW w:w="926" w:type="dxa"/>
          </w:tcPr>
          <w:p w:rsidR="006359D3" w:rsidRPr="00954166" w:rsidRDefault="006359D3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35" w:type="dxa"/>
          </w:tcPr>
          <w:p w:rsidR="006359D3" w:rsidRPr="00954166" w:rsidRDefault="006359D3" w:rsidP="000859FD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  <w:p w:rsidR="006359D3" w:rsidRPr="00954166" w:rsidRDefault="007E72BE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Рациональные дроби</w:t>
            </w:r>
          </w:p>
        </w:tc>
        <w:tc>
          <w:tcPr>
            <w:tcW w:w="992" w:type="dxa"/>
          </w:tcPr>
          <w:p w:rsidR="006359D3" w:rsidRDefault="007E72BE" w:rsidP="000859FD"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5329" w:type="dxa"/>
            <w:vMerge w:val="restart"/>
          </w:tcPr>
          <w:p w:rsidR="006359D3" w:rsidRPr="00E21C80" w:rsidRDefault="007E72BE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C80">
              <w:rPr>
                <w:rFonts w:ascii="Times New Roman" w:hAnsi="Times New Roman" w:cs="Times New Roman"/>
                <w:bCs/>
                <w:sz w:val="24"/>
                <w:szCs w:val="24"/>
              </w:rPr>
              <w:t>Формулировать основное свойство рациональной дроби и применять его для преобразования дробей. Выполнять сложение, вычитание, умножение и деление рациональных дробей, а также возведение дроби в степень. Выполнять различные преобразования рациональных выражений, доказывать тождества.</w:t>
            </w:r>
          </w:p>
          <w:p w:rsidR="007E72BE" w:rsidRPr="007E72BE" w:rsidRDefault="007E72BE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C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Знать свойства функции у= </w:t>
            </w:r>
            <w:r w:rsidRPr="00E21C80">
              <w:rPr>
                <w:rFonts w:ascii="Times New Roman" w:hAnsi="Times New Roman" w:cs="Times New Roman"/>
                <w:bCs/>
                <w:position w:val="-24"/>
                <w:sz w:val="24"/>
                <w:szCs w:val="24"/>
              </w:rPr>
              <w:object w:dxaOrig="240" w:dyaOrig="620">
                <v:shape id="_x0000_i1033" type="#_x0000_t75" style="width:12pt;height:31.5pt" o:ole="">
                  <v:imagedata r:id="rId22" o:title=""/>
                </v:shape>
                <o:OLEObject Type="Embed" ProgID="Equation.3" ShapeID="_x0000_i1033" DrawAspect="Content" ObjectID="_1599240985" r:id="rId23"/>
              </w:object>
            </w:r>
            <w:r w:rsidRPr="00E21C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где </w:t>
            </w:r>
            <w:r w:rsidR="00E21C80" w:rsidRPr="00E21C80">
              <w:rPr>
                <w:rFonts w:ascii="Times New Roman" w:hAnsi="Times New Roman" w:cs="Times New Roman"/>
                <w:bCs/>
                <w:position w:val="-6"/>
                <w:sz w:val="24"/>
                <w:szCs w:val="24"/>
              </w:rPr>
              <w:object w:dxaOrig="560" w:dyaOrig="279">
                <v:shape id="_x0000_i1034" type="#_x0000_t75" style="width:27.75pt;height:14.25pt" o:ole="">
                  <v:imagedata r:id="rId24" o:title=""/>
                </v:shape>
                <o:OLEObject Type="Embed" ProgID="Equation.3" ShapeID="_x0000_i1034" DrawAspect="Content" ObjectID="_1599240986" r:id="rId25"/>
              </w:object>
            </w:r>
            <w:r w:rsidRPr="00E21C80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E21C80" w:rsidRPr="00E21C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уметь строить её график.</w:t>
            </w:r>
          </w:p>
        </w:tc>
      </w:tr>
      <w:tr w:rsidR="006359D3" w:rsidTr="000859FD">
        <w:tc>
          <w:tcPr>
            <w:tcW w:w="926" w:type="dxa"/>
          </w:tcPr>
          <w:p w:rsidR="006359D3" w:rsidRPr="00954166" w:rsidRDefault="006359D3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:rsidR="006359D3" w:rsidRPr="00954166" w:rsidRDefault="00E21C80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Рациональные дроби и их свойства</w:t>
            </w:r>
          </w:p>
        </w:tc>
        <w:tc>
          <w:tcPr>
            <w:tcW w:w="992" w:type="dxa"/>
          </w:tcPr>
          <w:p w:rsidR="006359D3" w:rsidRPr="00954166" w:rsidRDefault="006359D3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29" w:type="dxa"/>
            <w:vMerge/>
          </w:tcPr>
          <w:p w:rsidR="006359D3" w:rsidRPr="00954166" w:rsidRDefault="006359D3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59D3" w:rsidTr="000859FD">
        <w:tc>
          <w:tcPr>
            <w:tcW w:w="926" w:type="dxa"/>
          </w:tcPr>
          <w:p w:rsidR="006359D3" w:rsidRPr="00954166" w:rsidRDefault="006359D3" w:rsidP="000859FD">
            <w:pPr>
              <w:pStyle w:val="a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9D3" w:rsidRPr="00954166" w:rsidRDefault="006359D3" w:rsidP="000859FD">
            <w:pPr>
              <w:pStyle w:val="a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35" w:type="dxa"/>
          </w:tcPr>
          <w:p w:rsidR="006359D3" w:rsidRPr="00954166" w:rsidRDefault="00E21C80" w:rsidP="000859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и разность дробей</w:t>
            </w:r>
          </w:p>
        </w:tc>
        <w:tc>
          <w:tcPr>
            <w:tcW w:w="992" w:type="dxa"/>
          </w:tcPr>
          <w:p w:rsidR="006359D3" w:rsidRPr="00954166" w:rsidRDefault="006359D3" w:rsidP="000859FD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9D3" w:rsidRPr="00954166" w:rsidRDefault="00E21C80" w:rsidP="000859FD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29" w:type="dxa"/>
            <w:vMerge/>
          </w:tcPr>
          <w:p w:rsidR="006359D3" w:rsidRPr="00954166" w:rsidRDefault="006359D3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59D3" w:rsidTr="000859FD">
        <w:tc>
          <w:tcPr>
            <w:tcW w:w="926" w:type="dxa"/>
          </w:tcPr>
          <w:p w:rsidR="006359D3" w:rsidRPr="00954166" w:rsidRDefault="006359D3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</w:tcPr>
          <w:p w:rsidR="006359D3" w:rsidRPr="00954166" w:rsidRDefault="006359D3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№1</w:t>
            </w:r>
          </w:p>
        </w:tc>
        <w:tc>
          <w:tcPr>
            <w:tcW w:w="992" w:type="dxa"/>
          </w:tcPr>
          <w:p w:rsidR="006359D3" w:rsidRPr="00954166" w:rsidRDefault="006359D3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9" w:type="dxa"/>
            <w:vMerge/>
          </w:tcPr>
          <w:p w:rsidR="006359D3" w:rsidRPr="00954166" w:rsidRDefault="006359D3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21C80" w:rsidTr="00E21C80">
        <w:trPr>
          <w:trHeight w:val="538"/>
        </w:trPr>
        <w:tc>
          <w:tcPr>
            <w:tcW w:w="926" w:type="dxa"/>
          </w:tcPr>
          <w:p w:rsidR="00E21C80" w:rsidRPr="00954166" w:rsidRDefault="00E21C80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5" w:type="dxa"/>
          </w:tcPr>
          <w:p w:rsidR="00E21C80" w:rsidRPr="00954166" w:rsidRDefault="00E21C80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Произведение и частное дробей</w:t>
            </w:r>
          </w:p>
        </w:tc>
        <w:tc>
          <w:tcPr>
            <w:tcW w:w="992" w:type="dxa"/>
          </w:tcPr>
          <w:p w:rsidR="00E21C80" w:rsidRPr="00954166" w:rsidRDefault="00E21C80" w:rsidP="00E21C80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29" w:type="dxa"/>
            <w:vMerge/>
          </w:tcPr>
          <w:p w:rsidR="00E21C80" w:rsidRPr="00954166" w:rsidRDefault="00E21C80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59D3" w:rsidTr="000859FD">
        <w:tc>
          <w:tcPr>
            <w:tcW w:w="926" w:type="dxa"/>
          </w:tcPr>
          <w:p w:rsidR="006359D3" w:rsidRPr="00954166" w:rsidRDefault="006359D3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</w:tcPr>
          <w:p w:rsidR="006359D3" w:rsidRPr="00954166" w:rsidRDefault="006359D3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№2</w:t>
            </w:r>
          </w:p>
        </w:tc>
        <w:tc>
          <w:tcPr>
            <w:tcW w:w="992" w:type="dxa"/>
          </w:tcPr>
          <w:p w:rsidR="006359D3" w:rsidRPr="00954166" w:rsidRDefault="006359D3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9" w:type="dxa"/>
            <w:vMerge/>
          </w:tcPr>
          <w:p w:rsidR="006359D3" w:rsidRPr="00954166" w:rsidRDefault="006359D3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21C80" w:rsidTr="000859FD">
        <w:tc>
          <w:tcPr>
            <w:tcW w:w="926" w:type="dxa"/>
          </w:tcPr>
          <w:p w:rsidR="00E21C80" w:rsidRDefault="00E21C80" w:rsidP="000859FD"/>
        </w:tc>
        <w:tc>
          <w:tcPr>
            <w:tcW w:w="3435" w:type="dxa"/>
          </w:tcPr>
          <w:p w:rsidR="00E21C80" w:rsidRPr="00954166" w:rsidRDefault="00E21C80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Квадратные корни</w:t>
            </w:r>
          </w:p>
          <w:p w:rsidR="00E21C80" w:rsidRPr="00954166" w:rsidRDefault="00E21C80" w:rsidP="000859F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E21C80" w:rsidRPr="00954166" w:rsidRDefault="00E21C80" w:rsidP="000859F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5329" w:type="dxa"/>
            <w:vMerge w:val="restart"/>
          </w:tcPr>
          <w:p w:rsidR="00827ABF" w:rsidRPr="00827ABF" w:rsidRDefault="00827ABF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ABF">
              <w:rPr>
                <w:rFonts w:ascii="Times New Roman" w:hAnsi="Times New Roman" w:cs="Times New Roman"/>
                <w:bCs/>
                <w:sz w:val="24"/>
                <w:szCs w:val="24"/>
              </w:rPr>
              <w:t>Приводить примеры рациональных и иррациональных чисел. Находить значения арифметических квадратных корней, используя при необходимости калькулятор. Доказывать теоремы о корне из произведения и дроби, тождество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27ABF">
              <w:rPr>
                <w:rFonts w:ascii="Times New Roman" w:hAnsi="Times New Roman" w:cs="Times New Roman"/>
                <w:bCs/>
                <w:position w:val="-14"/>
                <w:sz w:val="24"/>
                <w:szCs w:val="24"/>
              </w:rPr>
              <w:object w:dxaOrig="960" w:dyaOrig="460">
                <v:shape id="_x0000_i1035" type="#_x0000_t75" style="width:48pt;height:23.25pt" o:ole="">
                  <v:imagedata r:id="rId26" o:title=""/>
                </v:shape>
                <o:OLEObject Type="Embed" ProgID="Equation.3" ShapeID="_x0000_i1035" DrawAspect="Content" ObjectID="_1599240987" r:id="rId27"/>
              </w:object>
            </w:r>
            <w:r w:rsidRPr="00827A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,применять их в преобразовании выражений. Освобождаться от иррациональности в знаменателях дробей вида </w:t>
            </w:r>
            <w:r w:rsidRPr="00827ABF">
              <w:rPr>
                <w:rFonts w:ascii="Times New Roman" w:hAnsi="Times New Roman" w:cs="Times New Roman"/>
                <w:bCs/>
                <w:position w:val="-28"/>
                <w:sz w:val="24"/>
                <w:szCs w:val="24"/>
              </w:rPr>
              <w:object w:dxaOrig="1480" w:dyaOrig="660">
                <v:shape id="_x0000_i1036" type="#_x0000_t75" style="width:74.25pt;height:33pt" o:ole="">
                  <v:imagedata r:id="rId28" o:title=""/>
                </v:shape>
                <o:OLEObject Type="Embed" ProgID="Equation.3" ShapeID="_x0000_i1036" DrawAspect="Content" ObjectID="_1599240988" r:id="rId29"/>
              </w:object>
            </w:r>
            <w:r w:rsidRPr="00827A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Выносить множитель за знак корня и вносить множитель под знак корня. Использовать квадратные корни для выражения переменных из геометрических и физических формул. Строить график функции </w:t>
            </w:r>
            <w:r w:rsidRPr="00827ABF">
              <w:rPr>
                <w:rFonts w:ascii="Times New Roman" w:hAnsi="Times New Roman" w:cs="Times New Roman"/>
                <w:bCs/>
                <w:position w:val="-10"/>
                <w:sz w:val="24"/>
                <w:szCs w:val="24"/>
              </w:rPr>
              <w:object w:dxaOrig="760" w:dyaOrig="380">
                <v:shape id="_x0000_i1037" type="#_x0000_t75" style="width:38.25pt;height:18.75pt" o:ole="">
                  <v:imagedata r:id="rId30" o:title=""/>
                </v:shape>
                <o:OLEObject Type="Embed" ProgID="Equation.3" ShapeID="_x0000_i1037" DrawAspect="Content" ObjectID="_1599240989" r:id="rId31"/>
              </w:object>
            </w:r>
            <w:r w:rsidRPr="00827A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иллюстрировать на графике её свойства.</w:t>
            </w:r>
          </w:p>
        </w:tc>
      </w:tr>
      <w:tr w:rsidR="00E21C80" w:rsidTr="000859FD">
        <w:tc>
          <w:tcPr>
            <w:tcW w:w="926" w:type="dxa"/>
          </w:tcPr>
          <w:p w:rsidR="00E21C80" w:rsidRPr="00954166" w:rsidRDefault="00E21C80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35" w:type="dxa"/>
          </w:tcPr>
          <w:p w:rsidR="00E21C80" w:rsidRPr="00954166" w:rsidRDefault="00E21C80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Действительные числа</w:t>
            </w:r>
          </w:p>
        </w:tc>
        <w:tc>
          <w:tcPr>
            <w:tcW w:w="992" w:type="dxa"/>
          </w:tcPr>
          <w:p w:rsidR="00E21C80" w:rsidRPr="00954166" w:rsidRDefault="00E21C80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9" w:type="dxa"/>
            <w:vMerge/>
          </w:tcPr>
          <w:p w:rsidR="00E21C80" w:rsidRPr="00954166" w:rsidRDefault="00E21C80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21C80" w:rsidTr="000859FD">
        <w:tc>
          <w:tcPr>
            <w:tcW w:w="926" w:type="dxa"/>
          </w:tcPr>
          <w:p w:rsidR="00E21C80" w:rsidRPr="00954166" w:rsidRDefault="00E21C80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35" w:type="dxa"/>
          </w:tcPr>
          <w:p w:rsidR="00E21C80" w:rsidRPr="00954166" w:rsidRDefault="00E21C80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Арифметический квадратный корень</w:t>
            </w:r>
          </w:p>
        </w:tc>
        <w:tc>
          <w:tcPr>
            <w:tcW w:w="992" w:type="dxa"/>
          </w:tcPr>
          <w:p w:rsidR="00E21C80" w:rsidRPr="00954166" w:rsidRDefault="00E21C80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29" w:type="dxa"/>
            <w:vMerge/>
          </w:tcPr>
          <w:p w:rsidR="00E21C80" w:rsidRPr="00954166" w:rsidRDefault="00E21C80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21C80" w:rsidTr="000859FD">
        <w:tc>
          <w:tcPr>
            <w:tcW w:w="926" w:type="dxa"/>
          </w:tcPr>
          <w:p w:rsidR="00E21C80" w:rsidRPr="00954166" w:rsidRDefault="00E21C80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35" w:type="dxa"/>
          </w:tcPr>
          <w:p w:rsidR="00E21C80" w:rsidRDefault="00E21C80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арифметического квадратного корня</w:t>
            </w:r>
          </w:p>
        </w:tc>
        <w:tc>
          <w:tcPr>
            <w:tcW w:w="992" w:type="dxa"/>
          </w:tcPr>
          <w:p w:rsidR="00E21C80" w:rsidRDefault="00E21C80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29" w:type="dxa"/>
            <w:vMerge/>
          </w:tcPr>
          <w:p w:rsidR="00E21C80" w:rsidRPr="00954166" w:rsidRDefault="00E21C80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21C80" w:rsidTr="000859FD">
        <w:tc>
          <w:tcPr>
            <w:tcW w:w="926" w:type="dxa"/>
          </w:tcPr>
          <w:p w:rsidR="00E21C80" w:rsidRPr="00954166" w:rsidRDefault="00E21C80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</w:tcPr>
          <w:p w:rsidR="00E21C80" w:rsidRPr="00954166" w:rsidRDefault="00E21C80" w:rsidP="000859FD">
            <w:pPr>
              <w:pStyle w:val="a9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E21C80" w:rsidRPr="00954166" w:rsidRDefault="00E21C80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№3</w:t>
            </w:r>
          </w:p>
        </w:tc>
        <w:tc>
          <w:tcPr>
            <w:tcW w:w="992" w:type="dxa"/>
          </w:tcPr>
          <w:p w:rsidR="00E21C80" w:rsidRPr="00954166" w:rsidRDefault="00E21C80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9" w:type="dxa"/>
            <w:vMerge/>
          </w:tcPr>
          <w:p w:rsidR="00E21C80" w:rsidRPr="00954166" w:rsidRDefault="00E21C80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21C80" w:rsidTr="000859FD">
        <w:tc>
          <w:tcPr>
            <w:tcW w:w="926" w:type="dxa"/>
          </w:tcPr>
          <w:p w:rsidR="00E21C80" w:rsidRPr="00954166" w:rsidRDefault="00E21C80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35" w:type="dxa"/>
          </w:tcPr>
          <w:p w:rsidR="00E21C80" w:rsidRPr="00E21C80" w:rsidRDefault="00E21C80" w:rsidP="000859FD">
            <w:pPr>
              <w:pStyle w:val="a9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 свойств арифметического квадратного корня</w:t>
            </w:r>
          </w:p>
        </w:tc>
        <w:tc>
          <w:tcPr>
            <w:tcW w:w="992" w:type="dxa"/>
          </w:tcPr>
          <w:p w:rsidR="00E21C80" w:rsidRPr="00954166" w:rsidRDefault="00E21C80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29" w:type="dxa"/>
            <w:vMerge/>
          </w:tcPr>
          <w:p w:rsidR="00E21C80" w:rsidRPr="00954166" w:rsidRDefault="00E21C80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21C80" w:rsidTr="000859FD">
        <w:tc>
          <w:tcPr>
            <w:tcW w:w="926" w:type="dxa"/>
          </w:tcPr>
          <w:p w:rsidR="00E21C80" w:rsidRPr="00954166" w:rsidRDefault="00E21C80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</w:tcPr>
          <w:p w:rsidR="00E21C80" w:rsidRPr="00954166" w:rsidRDefault="00E21C80" w:rsidP="000859FD">
            <w:pPr>
              <w:pStyle w:val="a9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E21C80" w:rsidRPr="00954166" w:rsidRDefault="00E21C80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9" w:type="dxa"/>
            <w:vMerge/>
          </w:tcPr>
          <w:p w:rsidR="00E21C80" w:rsidRPr="00954166" w:rsidRDefault="00E21C80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13E6" w:rsidTr="000859FD">
        <w:tc>
          <w:tcPr>
            <w:tcW w:w="926" w:type="dxa"/>
          </w:tcPr>
          <w:p w:rsidR="00CC13E6" w:rsidRDefault="00CC13E6" w:rsidP="000859FD"/>
        </w:tc>
        <w:tc>
          <w:tcPr>
            <w:tcW w:w="3435" w:type="dxa"/>
          </w:tcPr>
          <w:p w:rsidR="00CC13E6" w:rsidRPr="00954166" w:rsidRDefault="00CC13E6" w:rsidP="00E21C8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Квадратные уравнения</w:t>
            </w:r>
          </w:p>
        </w:tc>
        <w:tc>
          <w:tcPr>
            <w:tcW w:w="992" w:type="dxa"/>
          </w:tcPr>
          <w:p w:rsidR="00CC13E6" w:rsidRPr="00954166" w:rsidRDefault="00CC13E6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5329" w:type="dxa"/>
            <w:vMerge w:val="restart"/>
          </w:tcPr>
          <w:p w:rsidR="00CC13E6" w:rsidRPr="00CC13E6" w:rsidRDefault="00CC13E6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13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Решать квадратные уравнения. Находить побором корни квадратного уравнения, используя теорему Виета. Исследовать квадратные уравнения по дискриминанту и коэффициентам. Решать дробные рациональные </w:t>
            </w:r>
            <w:r w:rsidRPr="00CC13E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уравнения, сводя решение так</w:t>
            </w:r>
            <w:r w:rsidR="00B46E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их уравнений к решению линейных </w:t>
            </w:r>
            <w:r w:rsidRPr="00CC13E6">
              <w:rPr>
                <w:rFonts w:ascii="Times New Roman" w:hAnsi="Times New Roman" w:cs="Times New Roman"/>
                <w:bCs/>
                <w:sz w:val="24"/>
                <w:szCs w:val="24"/>
              </w:rPr>
              <w:t>и квадратных уравнений с последующим исключением посторонних корней.</w:t>
            </w:r>
          </w:p>
          <w:p w:rsidR="00CC13E6" w:rsidRPr="00CC13E6" w:rsidRDefault="00CC13E6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13E6">
              <w:rPr>
                <w:rFonts w:ascii="Times New Roman" w:hAnsi="Times New Roman" w:cs="Times New Roman"/>
                <w:bCs/>
                <w:sz w:val="24"/>
                <w:szCs w:val="24"/>
              </w:rPr>
              <w:t>Решать текстовые задачи, используя в качестве алгебраической модели квадратные и дробные уравнения.</w:t>
            </w:r>
          </w:p>
        </w:tc>
      </w:tr>
      <w:tr w:rsidR="00CC13E6" w:rsidTr="000859FD">
        <w:trPr>
          <w:trHeight w:val="562"/>
        </w:trPr>
        <w:tc>
          <w:tcPr>
            <w:tcW w:w="926" w:type="dxa"/>
          </w:tcPr>
          <w:p w:rsidR="00CC13E6" w:rsidRPr="00954166" w:rsidRDefault="00CC13E6" w:rsidP="000859FD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435" w:type="dxa"/>
          </w:tcPr>
          <w:p w:rsidR="00CC13E6" w:rsidRPr="00954166" w:rsidRDefault="00CC13E6" w:rsidP="000859FD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Квадратное уравнение и его корни</w:t>
            </w:r>
          </w:p>
        </w:tc>
        <w:tc>
          <w:tcPr>
            <w:tcW w:w="992" w:type="dxa"/>
          </w:tcPr>
          <w:p w:rsidR="00CC13E6" w:rsidRPr="00954166" w:rsidRDefault="00CC13E6" w:rsidP="000859FD">
            <w:pPr>
              <w:pStyle w:val="a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5329" w:type="dxa"/>
            <w:vMerge/>
          </w:tcPr>
          <w:p w:rsidR="00CC13E6" w:rsidRPr="00954166" w:rsidRDefault="00CC13E6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13E6" w:rsidTr="000859FD">
        <w:tc>
          <w:tcPr>
            <w:tcW w:w="926" w:type="dxa"/>
          </w:tcPr>
          <w:p w:rsidR="00CC13E6" w:rsidRPr="00954166" w:rsidRDefault="00CC13E6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</w:tcPr>
          <w:p w:rsidR="00CC13E6" w:rsidRPr="00954166" w:rsidRDefault="00CC13E6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CC13E6" w:rsidRPr="00954166" w:rsidRDefault="00CC13E6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9" w:type="dxa"/>
            <w:vMerge/>
          </w:tcPr>
          <w:p w:rsidR="00CC13E6" w:rsidRPr="00954166" w:rsidRDefault="00CC13E6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13E6" w:rsidTr="000859FD">
        <w:tc>
          <w:tcPr>
            <w:tcW w:w="926" w:type="dxa"/>
          </w:tcPr>
          <w:p w:rsidR="00CC13E6" w:rsidRPr="00954166" w:rsidRDefault="00CC13E6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435" w:type="dxa"/>
          </w:tcPr>
          <w:p w:rsidR="00CC13E6" w:rsidRPr="00CC13E6" w:rsidRDefault="00CC13E6" w:rsidP="000859FD">
            <w:pPr>
              <w:pStyle w:val="a9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C13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Дробные рациональные уравнения</w:t>
            </w:r>
          </w:p>
        </w:tc>
        <w:tc>
          <w:tcPr>
            <w:tcW w:w="992" w:type="dxa"/>
          </w:tcPr>
          <w:p w:rsidR="00CC13E6" w:rsidRDefault="00CC13E6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29" w:type="dxa"/>
            <w:vMerge/>
          </w:tcPr>
          <w:p w:rsidR="00CC13E6" w:rsidRPr="00954166" w:rsidRDefault="00CC13E6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13E6" w:rsidTr="000859FD">
        <w:tc>
          <w:tcPr>
            <w:tcW w:w="926" w:type="dxa"/>
          </w:tcPr>
          <w:p w:rsidR="00CC13E6" w:rsidRPr="00954166" w:rsidRDefault="00CC13E6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</w:tcPr>
          <w:p w:rsidR="00CC13E6" w:rsidRPr="00954166" w:rsidRDefault="00CC13E6" w:rsidP="000859FD">
            <w:pPr>
              <w:pStyle w:val="a9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CC13E6" w:rsidRDefault="00CC13E6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9" w:type="dxa"/>
            <w:vMerge/>
          </w:tcPr>
          <w:p w:rsidR="00CC13E6" w:rsidRPr="00954166" w:rsidRDefault="00CC13E6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59D3" w:rsidTr="000859FD">
        <w:tc>
          <w:tcPr>
            <w:tcW w:w="926" w:type="dxa"/>
          </w:tcPr>
          <w:p w:rsidR="006359D3" w:rsidRDefault="006359D3" w:rsidP="000859FD"/>
        </w:tc>
        <w:tc>
          <w:tcPr>
            <w:tcW w:w="3435" w:type="dxa"/>
          </w:tcPr>
          <w:p w:rsidR="006359D3" w:rsidRPr="00954166" w:rsidRDefault="006359D3" w:rsidP="00CC13E6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CC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Неравенства</w:t>
            </w:r>
          </w:p>
        </w:tc>
        <w:tc>
          <w:tcPr>
            <w:tcW w:w="992" w:type="dxa"/>
          </w:tcPr>
          <w:p w:rsidR="006359D3" w:rsidRPr="00954166" w:rsidRDefault="00CC13E6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5329" w:type="dxa"/>
            <w:vMerge w:val="restart"/>
          </w:tcPr>
          <w:p w:rsidR="006359D3" w:rsidRPr="00CC13E6" w:rsidRDefault="00CC13E6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13E6">
              <w:rPr>
                <w:rFonts w:ascii="Times New Roman" w:hAnsi="Times New Roman" w:cs="Times New Roman"/>
                <w:bCs/>
                <w:sz w:val="24"/>
                <w:szCs w:val="24"/>
              </w:rPr>
              <w:t>Формулировать и доказывать свойства числовых неравенств. Использовать аппарат неравенств для оценки погрешности и точности приближения.</w:t>
            </w:r>
          </w:p>
          <w:p w:rsidR="00CC13E6" w:rsidRPr="00CC13E6" w:rsidRDefault="00CC13E6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13E6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пересечение и объединение множеств, в частности числовых промежутков.</w:t>
            </w:r>
          </w:p>
          <w:p w:rsidR="00CC13E6" w:rsidRPr="00954166" w:rsidRDefault="00CC13E6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13E6">
              <w:rPr>
                <w:rFonts w:ascii="Times New Roman" w:hAnsi="Times New Roman" w:cs="Times New Roman"/>
                <w:bCs/>
                <w:sz w:val="24"/>
                <w:szCs w:val="24"/>
              </w:rPr>
              <w:t>Решать линейные неравенства. Решать системы линейных неравенств, в том числе таких, которые записаны в виде двойных неравенств.</w:t>
            </w:r>
          </w:p>
        </w:tc>
      </w:tr>
      <w:tr w:rsidR="00CC13E6" w:rsidTr="000859FD">
        <w:trPr>
          <w:trHeight w:val="562"/>
        </w:trPr>
        <w:tc>
          <w:tcPr>
            <w:tcW w:w="926" w:type="dxa"/>
          </w:tcPr>
          <w:p w:rsidR="00CC13E6" w:rsidRPr="00954166" w:rsidRDefault="00CC13E6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35" w:type="dxa"/>
          </w:tcPr>
          <w:p w:rsidR="00CC13E6" w:rsidRPr="00954166" w:rsidRDefault="00CC13E6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неравенства и их свойства</w:t>
            </w:r>
          </w:p>
        </w:tc>
        <w:tc>
          <w:tcPr>
            <w:tcW w:w="992" w:type="dxa"/>
          </w:tcPr>
          <w:p w:rsidR="00CC13E6" w:rsidRPr="00954166" w:rsidRDefault="00CC13E6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29" w:type="dxa"/>
            <w:vMerge/>
          </w:tcPr>
          <w:p w:rsidR="00CC13E6" w:rsidRPr="00954166" w:rsidRDefault="00CC13E6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59D3" w:rsidTr="000859FD">
        <w:tc>
          <w:tcPr>
            <w:tcW w:w="926" w:type="dxa"/>
          </w:tcPr>
          <w:p w:rsidR="006359D3" w:rsidRPr="00954166" w:rsidRDefault="006359D3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</w:tcPr>
          <w:p w:rsidR="006359D3" w:rsidRPr="00954166" w:rsidRDefault="006359D3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</w:t>
            </w:r>
            <w:r w:rsidR="00CC13E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6359D3" w:rsidRPr="00954166" w:rsidRDefault="00CC13E6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9" w:type="dxa"/>
            <w:vMerge/>
          </w:tcPr>
          <w:p w:rsidR="006359D3" w:rsidRPr="00954166" w:rsidRDefault="006359D3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59D3" w:rsidTr="000859FD">
        <w:tc>
          <w:tcPr>
            <w:tcW w:w="926" w:type="dxa"/>
          </w:tcPr>
          <w:p w:rsidR="006359D3" w:rsidRPr="00954166" w:rsidRDefault="00CC13E6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35" w:type="dxa"/>
          </w:tcPr>
          <w:p w:rsidR="006359D3" w:rsidRPr="00954166" w:rsidRDefault="00CC13E6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Неравенства с одной переменной и их системы</w:t>
            </w:r>
          </w:p>
        </w:tc>
        <w:tc>
          <w:tcPr>
            <w:tcW w:w="992" w:type="dxa"/>
          </w:tcPr>
          <w:p w:rsidR="006359D3" w:rsidRPr="00954166" w:rsidRDefault="00CC13E6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29" w:type="dxa"/>
            <w:vMerge/>
          </w:tcPr>
          <w:p w:rsidR="006359D3" w:rsidRPr="00954166" w:rsidRDefault="006359D3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59D3" w:rsidTr="000859FD">
        <w:tc>
          <w:tcPr>
            <w:tcW w:w="926" w:type="dxa"/>
          </w:tcPr>
          <w:p w:rsidR="006359D3" w:rsidRPr="00954166" w:rsidRDefault="006359D3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</w:tcPr>
          <w:p w:rsidR="006359D3" w:rsidRPr="00954166" w:rsidRDefault="006359D3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</w:t>
            </w:r>
            <w:r w:rsidR="00CC13E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6359D3" w:rsidRPr="00565B32" w:rsidRDefault="00565B32" w:rsidP="000859FD">
            <w:pPr>
              <w:pStyle w:val="a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5B3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29" w:type="dxa"/>
            <w:vMerge/>
          </w:tcPr>
          <w:p w:rsidR="006359D3" w:rsidRPr="00954166" w:rsidRDefault="006359D3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59D3" w:rsidTr="000859FD">
        <w:tc>
          <w:tcPr>
            <w:tcW w:w="926" w:type="dxa"/>
          </w:tcPr>
          <w:p w:rsidR="006359D3" w:rsidRDefault="006359D3" w:rsidP="000859FD"/>
        </w:tc>
        <w:tc>
          <w:tcPr>
            <w:tcW w:w="3435" w:type="dxa"/>
          </w:tcPr>
          <w:p w:rsidR="006359D3" w:rsidRPr="00954166" w:rsidRDefault="006359D3" w:rsidP="00565B32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 </w:t>
            </w:r>
            <w:r w:rsidR="00565B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Степень с целым показателем. Элементы статистики</w:t>
            </w:r>
          </w:p>
        </w:tc>
        <w:tc>
          <w:tcPr>
            <w:tcW w:w="992" w:type="dxa"/>
          </w:tcPr>
          <w:p w:rsidR="006359D3" w:rsidRPr="00954166" w:rsidRDefault="00565B32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6359D3"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329" w:type="dxa"/>
            <w:vMerge w:val="restart"/>
          </w:tcPr>
          <w:p w:rsidR="00565B32" w:rsidRDefault="00565B32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Знать определение и свойства степени с целым показателем. Применять свойства степени с целым показателем при выполнении вычислений и преобразовании выражений. Использовать запись чисел в стандартном виде для выражения и сопоставления размеров объектов, длительности процессов в окружающем мире.</w:t>
            </w:r>
          </w:p>
          <w:p w:rsidR="00565B32" w:rsidRDefault="00565B32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Приводить примеры репрезентативной и нерепрезентативной выборки. Извлекать информацию из таблиц частот и организовывать информацию в виде таблиц частот, строить интервальный ряд.</w:t>
            </w:r>
          </w:p>
          <w:p w:rsidR="00565B32" w:rsidRPr="00565B32" w:rsidRDefault="00565B32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наглядное представление статистической информации в виде столбчатых и круговых диаграмм, полигонов, гистограмм.</w:t>
            </w:r>
          </w:p>
        </w:tc>
      </w:tr>
      <w:tr w:rsidR="00565B32" w:rsidTr="000859FD">
        <w:trPr>
          <w:trHeight w:val="562"/>
        </w:trPr>
        <w:tc>
          <w:tcPr>
            <w:tcW w:w="926" w:type="dxa"/>
          </w:tcPr>
          <w:p w:rsidR="00565B32" w:rsidRPr="00954166" w:rsidRDefault="00565B32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35" w:type="dxa"/>
          </w:tcPr>
          <w:p w:rsidR="00565B32" w:rsidRPr="00954166" w:rsidRDefault="00565B32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с целым показателем и ее свойства</w:t>
            </w:r>
          </w:p>
        </w:tc>
        <w:tc>
          <w:tcPr>
            <w:tcW w:w="992" w:type="dxa"/>
          </w:tcPr>
          <w:p w:rsidR="00565B32" w:rsidRPr="00954166" w:rsidRDefault="00565B32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565B32" w:rsidRPr="00954166" w:rsidRDefault="00565B32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9" w:type="dxa"/>
            <w:vMerge/>
          </w:tcPr>
          <w:p w:rsidR="00565B32" w:rsidRPr="00954166" w:rsidRDefault="00565B32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59D3" w:rsidTr="000859FD">
        <w:tc>
          <w:tcPr>
            <w:tcW w:w="926" w:type="dxa"/>
          </w:tcPr>
          <w:p w:rsidR="006359D3" w:rsidRPr="00954166" w:rsidRDefault="006359D3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</w:tcPr>
          <w:p w:rsidR="006359D3" w:rsidRPr="00954166" w:rsidRDefault="006359D3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</w:t>
            </w:r>
            <w:r w:rsidR="00565B3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6359D3" w:rsidRPr="00954166" w:rsidRDefault="006359D3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9" w:type="dxa"/>
            <w:vMerge/>
          </w:tcPr>
          <w:p w:rsidR="006359D3" w:rsidRPr="00954166" w:rsidRDefault="006359D3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5B32" w:rsidTr="00565B32">
        <w:trPr>
          <w:trHeight w:val="296"/>
        </w:trPr>
        <w:tc>
          <w:tcPr>
            <w:tcW w:w="926" w:type="dxa"/>
          </w:tcPr>
          <w:p w:rsidR="00565B32" w:rsidRPr="00954166" w:rsidRDefault="00565B32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5" w:type="dxa"/>
          </w:tcPr>
          <w:p w:rsidR="00565B32" w:rsidRPr="00954166" w:rsidRDefault="00565B32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статистики</w:t>
            </w:r>
          </w:p>
        </w:tc>
        <w:tc>
          <w:tcPr>
            <w:tcW w:w="992" w:type="dxa"/>
          </w:tcPr>
          <w:p w:rsidR="00565B32" w:rsidRPr="00954166" w:rsidRDefault="00565B32" w:rsidP="00565B3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29" w:type="dxa"/>
            <w:vMerge/>
          </w:tcPr>
          <w:p w:rsidR="00565B32" w:rsidRPr="00954166" w:rsidRDefault="00565B32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59D3" w:rsidTr="000859FD">
        <w:tc>
          <w:tcPr>
            <w:tcW w:w="926" w:type="dxa"/>
          </w:tcPr>
          <w:p w:rsidR="006359D3" w:rsidRPr="00954166" w:rsidRDefault="006359D3" w:rsidP="000859FD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35" w:type="dxa"/>
          </w:tcPr>
          <w:p w:rsidR="006359D3" w:rsidRPr="00954166" w:rsidRDefault="006359D3" w:rsidP="000859FD">
            <w:pPr>
              <w:pStyle w:val="a9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№9</w:t>
            </w:r>
          </w:p>
        </w:tc>
        <w:tc>
          <w:tcPr>
            <w:tcW w:w="992" w:type="dxa"/>
          </w:tcPr>
          <w:p w:rsidR="006359D3" w:rsidRPr="00954166" w:rsidRDefault="006359D3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329" w:type="dxa"/>
            <w:vMerge/>
          </w:tcPr>
          <w:p w:rsidR="006359D3" w:rsidRPr="00954166" w:rsidRDefault="006359D3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59D3" w:rsidTr="000859FD">
        <w:tc>
          <w:tcPr>
            <w:tcW w:w="926" w:type="dxa"/>
          </w:tcPr>
          <w:p w:rsidR="006359D3" w:rsidRPr="00954166" w:rsidRDefault="006359D3" w:rsidP="000859FD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35" w:type="dxa"/>
          </w:tcPr>
          <w:p w:rsidR="006359D3" w:rsidRPr="00954166" w:rsidRDefault="006359D3" w:rsidP="000859FD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</w:p>
        </w:tc>
        <w:tc>
          <w:tcPr>
            <w:tcW w:w="992" w:type="dxa"/>
          </w:tcPr>
          <w:p w:rsidR="006359D3" w:rsidRPr="00954166" w:rsidRDefault="006359D3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406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329" w:type="dxa"/>
          </w:tcPr>
          <w:p w:rsidR="006359D3" w:rsidRPr="00954166" w:rsidRDefault="006359D3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406E4" w:rsidTr="000859FD">
        <w:tc>
          <w:tcPr>
            <w:tcW w:w="926" w:type="dxa"/>
          </w:tcPr>
          <w:p w:rsidR="001406E4" w:rsidRPr="00954166" w:rsidRDefault="001406E4" w:rsidP="000859FD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35" w:type="dxa"/>
          </w:tcPr>
          <w:p w:rsidR="001406E4" w:rsidRPr="001406E4" w:rsidRDefault="001406E4" w:rsidP="000859FD">
            <w:pPr>
              <w:pStyle w:val="a9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406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Итоговый зачет</w:t>
            </w:r>
          </w:p>
        </w:tc>
        <w:tc>
          <w:tcPr>
            <w:tcW w:w="992" w:type="dxa"/>
          </w:tcPr>
          <w:p w:rsidR="001406E4" w:rsidRPr="001406E4" w:rsidRDefault="001406E4" w:rsidP="000859FD">
            <w:pPr>
              <w:pStyle w:val="a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06E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29" w:type="dxa"/>
          </w:tcPr>
          <w:p w:rsidR="001406E4" w:rsidRPr="00954166" w:rsidRDefault="001406E4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59D3" w:rsidTr="000859FD">
        <w:tc>
          <w:tcPr>
            <w:tcW w:w="926" w:type="dxa"/>
          </w:tcPr>
          <w:p w:rsidR="006359D3" w:rsidRPr="00954166" w:rsidRDefault="006359D3" w:rsidP="000859FD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35" w:type="dxa"/>
          </w:tcPr>
          <w:p w:rsidR="006359D3" w:rsidRPr="001406E4" w:rsidRDefault="006359D3" w:rsidP="000859FD">
            <w:pPr>
              <w:pStyle w:val="a9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406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92" w:type="dxa"/>
          </w:tcPr>
          <w:p w:rsidR="006359D3" w:rsidRPr="001406E4" w:rsidRDefault="001406E4" w:rsidP="000859FD">
            <w:pPr>
              <w:pStyle w:val="a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06E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29" w:type="dxa"/>
          </w:tcPr>
          <w:p w:rsidR="006359D3" w:rsidRPr="00954166" w:rsidRDefault="006359D3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B79F5" w:rsidRDefault="00BB79F5" w:rsidP="00BB79F5">
      <w:pPr>
        <w:rPr>
          <w:rFonts w:ascii="Times New Roman" w:eastAsia="Newton-Regular" w:hAnsi="Times New Roman" w:cs="Times New Roman"/>
          <w:sz w:val="24"/>
          <w:szCs w:val="19"/>
        </w:rPr>
      </w:pPr>
    </w:p>
    <w:p w:rsidR="001406E4" w:rsidRDefault="001406E4" w:rsidP="00BB79F5">
      <w:pPr>
        <w:rPr>
          <w:rFonts w:ascii="Times New Roman" w:hAnsi="Times New Roman" w:cs="Times New Roman"/>
          <w:b/>
          <w:sz w:val="24"/>
        </w:rPr>
      </w:pPr>
      <w:r w:rsidRPr="001406E4">
        <w:rPr>
          <w:rFonts w:ascii="Times New Roman" w:hAnsi="Times New Roman" w:cs="Times New Roman"/>
          <w:b/>
          <w:sz w:val="24"/>
        </w:rPr>
        <w:t>7. Описание учебно-методического и материально-технического обеспечения образовательного процесса</w:t>
      </w:r>
    </w:p>
    <w:p w:rsidR="001406E4" w:rsidRPr="001406E4" w:rsidRDefault="001406E4" w:rsidP="001406E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6E4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Алгебра, учебник для 8 класса для общеобразовательных учреждений / Ю.Н. Макарычев, Н.Г. Миндюк, К.И.Нешков,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.Б. Суворова : Просвещение, 2015</w:t>
      </w:r>
      <w:r w:rsidRPr="001406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06E4" w:rsidRPr="001406E4" w:rsidRDefault="001406E4" w:rsidP="001406E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6E4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Алгебра: элементы статистики и теории вероятностей. Учебное пособие для учащихся 7 – 9 классов общеобразовательных учреждений / / Ю.Н. Макарычев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Н.Г. Миндюк: Просвещение, 2013</w:t>
      </w:r>
      <w:r w:rsidRPr="001406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06E4" w:rsidRPr="001406E4" w:rsidRDefault="001406E4" w:rsidP="001406E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6E4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алгебры в 7 – 9 классах. Книга для учителя. / Ю.Н. Макарычев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Н.Г. Миндюк: Просвещение, 2013</w:t>
      </w:r>
      <w:r w:rsidRPr="001406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06E4" w:rsidRPr="001406E4" w:rsidRDefault="001406E4" w:rsidP="001406E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6E4">
        <w:rPr>
          <w:rFonts w:ascii="Times New Roman" w:eastAsia="Times New Roman" w:hAnsi="Times New Roman" w:cs="Times New Roman"/>
          <w:sz w:val="24"/>
          <w:szCs w:val="24"/>
          <w:lang w:eastAsia="ru-RU"/>
        </w:rPr>
        <w:t>Дидактические материалы по алгебре для 8 класса / В.И. Жохов, Ю.Н. Макарыче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в, Н.Г. Миндюк: Просвещение 2013</w:t>
      </w:r>
      <w:r w:rsidRPr="001406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06E4" w:rsidRPr="001406E4" w:rsidRDefault="001406E4" w:rsidP="001406E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6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Разноуровненвые дидактические материалы по алгебре. 8 класс / М.Б. Миндюк, Н.Г. Миндюк: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Дом «Генжер», 2013</w:t>
      </w:r>
      <w:r w:rsidRPr="001406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06E4" w:rsidRPr="001406E4" w:rsidRDefault="001406E4" w:rsidP="001406E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6E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Самостоятельные и контрольные работы по алгебре и геометрии для 8 класса / А.П. Ершова, В.В. Голобородько, А.С. Ершов: Илекса, 2008.</w:t>
      </w:r>
    </w:p>
    <w:p w:rsidR="001406E4" w:rsidRPr="001406E4" w:rsidRDefault="001406E4" w:rsidP="001406E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6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Проверочные работы с элементами тестирования по алгебре. 8 класс. – Саратов: Лицей, 2004.</w:t>
      </w:r>
    </w:p>
    <w:p w:rsidR="001406E4" w:rsidRPr="001406E4" w:rsidRDefault="001406E4" w:rsidP="00A45916">
      <w:pPr>
        <w:spacing w:before="240"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6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Оборудование:</w:t>
      </w:r>
    </w:p>
    <w:p w:rsidR="001406E4" w:rsidRPr="001406E4" w:rsidRDefault="001406E4" w:rsidP="001406E4">
      <w:pPr>
        <w:numPr>
          <w:ilvl w:val="0"/>
          <w:numId w:val="5"/>
        </w:numPr>
        <w:spacing w:before="240"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1406E4">
        <w:rPr>
          <w:rFonts w:ascii="Times New Roman" w:hAnsi="Times New Roman" w:cs="Times New Roman"/>
          <w:sz w:val="24"/>
        </w:rPr>
        <w:t>классная доска с набором магнитов  для крепления таблиц;</w:t>
      </w:r>
    </w:p>
    <w:p w:rsidR="001406E4" w:rsidRPr="001406E4" w:rsidRDefault="001406E4" w:rsidP="001406E4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1406E4">
        <w:rPr>
          <w:rFonts w:ascii="Times New Roman" w:hAnsi="Times New Roman" w:cs="Times New Roman"/>
          <w:sz w:val="24"/>
        </w:rPr>
        <w:t xml:space="preserve">Интерактивная доска; </w:t>
      </w:r>
    </w:p>
    <w:p w:rsidR="001406E4" w:rsidRPr="001406E4" w:rsidRDefault="001406E4" w:rsidP="001406E4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1406E4">
        <w:rPr>
          <w:rFonts w:ascii="Times New Roman" w:hAnsi="Times New Roman" w:cs="Times New Roman"/>
          <w:sz w:val="24"/>
        </w:rPr>
        <w:t xml:space="preserve">персональный компьютер; </w:t>
      </w:r>
    </w:p>
    <w:p w:rsidR="001406E4" w:rsidRPr="001406E4" w:rsidRDefault="001406E4" w:rsidP="001406E4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1406E4">
        <w:rPr>
          <w:rFonts w:ascii="Times New Roman" w:hAnsi="Times New Roman" w:cs="Times New Roman"/>
          <w:sz w:val="24"/>
        </w:rPr>
        <w:t>мультимедийный проектор;</w:t>
      </w:r>
    </w:p>
    <w:p w:rsidR="001406E4" w:rsidRDefault="001406E4" w:rsidP="001406E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406E4" w:rsidRPr="00187B46" w:rsidRDefault="001406E4" w:rsidP="001406E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7B46">
        <w:rPr>
          <w:rFonts w:ascii="Times New Roman" w:hAnsi="Times New Roman" w:cs="Times New Roman"/>
          <w:b/>
          <w:bCs/>
          <w:sz w:val="24"/>
          <w:szCs w:val="24"/>
        </w:rPr>
        <w:t>Интернет-ресурсы, которые могут быть использованы учителем и учащимися для подготовки уроков, сообщений, докладов и рефератов:</w:t>
      </w:r>
    </w:p>
    <w:p w:rsidR="001406E4" w:rsidRPr="00187B46" w:rsidRDefault="005E1C93" w:rsidP="001406E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hyperlink r:id="rId32" w:history="1">
        <w:r w:rsidR="001406E4" w:rsidRPr="00187B46">
          <w:rPr>
            <w:rStyle w:val="aa"/>
            <w:rFonts w:ascii="Times New Roman" w:hAnsi="Times New Roman" w:cs="Times New Roman"/>
            <w:i/>
            <w:iCs/>
          </w:rPr>
          <w:t>http://fcior.edu.ru</w:t>
        </w:r>
      </w:hyperlink>
      <w:r w:rsidR="001406E4" w:rsidRPr="00187B46">
        <w:rPr>
          <w:rFonts w:ascii="Times New Roman" w:hAnsi="Times New Roman" w:cs="Times New Roman"/>
          <w:i/>
          <w:iCs/>
        </w:rPr>
        <w:t>/</w:t>
      </w:r>
    </w:p>
    <w:p w:rsidR="001406E4" w:rsidRPr="00187B46" w:rsidRDefault="005E1C93" w:rsidP="001406E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hyperlink r:id="rId33" w:history="1">
        <w:r w:rsidR="001406E4" w:rsidRPr="00187B46">
          <w:rPr>
            <w:rStyle w:val="aa"/>
            <w:rFonts w:ascii="Times New Roman" w:hAnsi="Times New Roman" w:cs="Times New Roman"/>
            <w:i/>
            <w:iCs/>
          </w:rPr>
          <w:t>http://festival.1september.ru/</w:t>
        </w:r>
      </w:hyperlink>
    </w:p>
    <w:p w:rsidR="001406E4" w:rsidRPr="00187B46" w:rsidRDefault="005E1C93" w:rsidP="001406E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hyperlink r:id="rId34" w:history="1">
        <w:r w:rsidR="001406E4" w:rsidRPr="00187B46">
          <w:rPr>
            <w:rStyle w:val="aa"/>
            <w:rFonts w:ascii="Times New Roman" w:hAnsi="Times New Roman" w:cs="Times New Roman"/>
            <w:i/>
            <w:iCs/>
          </w:rPr>
          <w:t>http://gorkunova.ucoz.ru/</w:t>
        </w:r>
      </w:hyperlink>
    </w:p>
    <w:p w:rsidR="001406E4" w:rsidRPr="00187B46" w:rsidRDefault="005E1C93" w:rsidP="001406E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hyperlink r:id="rId35" w:history="1">
        <w:r w:rsidR="001406E4" w:rsidRPr="00187B46">
          <w:rPr>
            <w:rStyle w:val="aa"/>
            <w:rFonts w:ascii="Times New Roman" w:hAnsi="Times New Roman" w:cs="Times New Roman"/>
            <w:i/>
            <w:iCs/>
          </w:rPr>
          <w:t>http://karmanform.ucoz.ru/index/0-6</w:t>
        </w:r>
      </w:hyperlink>
      <w:r w:rsidR="001406E4" w:rsidRPr="00187B46">
        <w:rPr>
          <w:rFonts w:ascii="Times New Roman" w:hAnsi="Times New Roman" w:cs="Times New Roman"/>
          <w:i/>
          <w:iCs/>
        </w:rPr>
        <w:t>/</w:t>
      </w:r>
    </w:p>
    <w:p w:rsidR="001406E4" w:rsidRPr="00187B46" w:rsidRDefault="005E1C93" w:rsidP="001406E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hyperlink r:id="rId36" w:history="1">
        <w:r w:rsidR="001406E4" w:rsidRPr="00187B46">
          <w:rPr>
            <w:rStyle w:val="aa"/>
            <w:rFonts w:ascii="Times New Roman" w:hAnsi="Times New Roman" w:cs="Times New Roman"/>
            <w:i/>
            <w:iCs/>
          </w:rPr>
          <w:t>http://konspekturoka.ru/</w:t>
        </w:r>
      </w:hyperlink>
    </w:p>
    <w:p w:rsidR="001406E4" w:rsidRPr="00187B46" w:rsidRDefault="005E1C93" w:rsidP="001406E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hyperlink r:id="rId37" w:history="1">
        <w:r w:rsidR="001406E4" w:rsidRPr="00187B46">
          <w:rPr>
            <w:rStyle w:val="aa"/>
            <w:rFonts w:ascii="Times New Roman" w:hAnsi="Times New Roman" w:cs="Times New Roman"/>
            <w:i/>
            <w:iCs/>
          </w:rPr>
          <w:t>http://le-savchen.ucoz.ru/</w:t>
        </w:r>
      </w:hyperlink>
    </w:p>
    <w:p w:rsidR="001406E4" w:rsidRPr="00187B46" w:rsidRDefault="005E1C93" w:rsidP="001406E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hyperlink r:id="rId38" w:history="1">
        <w:r w:rsidR="001406E4" w:rsidRPr="00187B46">
          <w:rPr>
            <w:rStyle w:val="aa"/>
            <w:rFonts w:ascii="Times New Roman" w:hAnsi="Times New Roman" w:cs="Times New Roman"/>
            <w:i/>
            <w:iCs/>
          </w:rPr>
          <w:t>http://school-collection.edu.ru</w:t>
        </w:r>
      </w:hyperlink>
      <w:r w:rsidR="001406E4" w:rsidRPr="00187B46">
        <w:rPr>
          <w:rFonts w:ascii="Times New Roman" w:hAnsi="Times New Roman" w:cs="Times New Roman"/>
          <w:i/>
          <w:iCs/>
        </w:rPr>
        <w:t>/</w:t>
      </w:r>
    </w:p>
    <w:p w:rsidR="001406E4" w:rsidRPr="00187B46" w:rsidRDefault="005E1C93" w:rsidP="001406E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hyperlink r:id="rId39" w:history="1">
        <w:r w:rsidR="001406E4" w:rsidRPr="00187B46">
          <w:rPr>
            <w:rStyle w:val="aa"/>
            <w:rFonts w:ascii="Times New Roman" w:hAnsi="Times New Roman" w:cs="Times New Roman"/>
            <w:i/>
            <w:iCs/>
          </w:rPr>
          <w:t>http://um100.ru/</w:t>
        </w:r>
      </w:hyperlink>
    </w:p>
    <w:p w:rsidR="001406E4" w:rsidRPr="00187B46" w:rsidRDefault="005E1C93" w:rsidP="001406E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hyperlink r:id="rId40" w:history="1">
        <w:r w:rsidR="001406E4" w:rsidRPr="00187B46">
          <w:rPr>
            <w:rStyle w:val="aa"/>
            <w:rFonts w:ascii="Times New Roman" w:hAnsi="Times New Roman" w:cs="Times New Roman"/>
            <w:i/>
            <w:iCs/>
          </w:rPr>
          <w:t>http://www.alleng.ru/</w:t>
        </w:r>
      </w:hyperlink>
    </w:p>
    <w:p w:rsidR="001406E4" w:rsidRPr="00187B46" w:rsidRDefault="005E1C93" w:rsidP="001406E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hyperlink r:id="rId41" w:history="1">
        <w:r w:rsidR="001406E4" w:rsidRPr="00187B46">
          <w:rPr>
            <w:rStyle w:val="aa"/>
            <w:rFonts w:ascii="Times New Roman" w:hAnsi="Times New Roman" w:cs="Times New Roman"/>
            <w:i/>
            <w:iCs/>
          </w:rPr>
          <w:t>http://www.openclass.ru/</w:t>
        </w:r>
      </w:hyperlink>
    </w:p>
    <w:p w:rsidR="001406E4" w:rsidRPr="00187B46" w:rsidRDefault="005E1C93" w:rsidP="001406E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hyperlink r:id="rId42" w:history="1">
        <w:r w:rsidR="001406E4" w:rsidRPr="00187B46">
          <w:rPr>
            <w:rStyle w:val="aa"/>
            <w:rFonts w:ascii="Times New Roman" w:hAnsi="Times New Roman" w:cs="Times New Roman"/>
            <w:i/>
            <w:iCs/>
          </w:rPr>
          <w:t>http://www.zavuch.info/</w:t>
        </w:r>
      </w:hyperlink>
    </w:p>
    <w:p w:rsidR="001406E4" w:rsidRDefault="001406E4" w:rsidP="001406E4">
      <w:pPr>
        <w:rPr>
          <w:rFonts w:ascii="Times New Roman" w:eastAsia="Newton-Regular" w:hAnsi="Times New Roman" w:cs="Times New Roman"/>
          <w:b/>
          <w:szCs w:val="19"/>
        </w:rPr>
      </w:pPr>
    </w:p>
    <w:p w:rsidR="001406E4" w:rsidRDefault="001406E4" w:rsidP="001406E4">
      <w:pPr>
        <w:rPr>
          <w:rFonts w:ascii="Times New Roman" w:eastAsia="Newton-Regular" w:hAnsi="Times New Roman" w:cs="Times New Roman"/>
          <w:b/>
          <w:szCs w:val="19"/>
        </w:rPr>
      </w:pPr>
    </w:p>
    <w:p w:rsidR="001406E4" w:rsidRDefault="001406E4" w:rsidP="001406E4">
      <w:pPr>
        <w:rPr>
          <w:rFonts w:ascii="Times New Roman" w:eastAsia="Newton-Regular" w:hAnsi="Times New Roman" w:cs="Times New Roman"/>
          <w:b/>
          <w:szCs w:val="19"/>
        </w:rPr>
      </w:pPr>
    </w:p>
    <w:p w:rsidR="001406E4" w:rsidRDefault="001406E4" w:rsidP="001406E4">
      <w:pPr>
        <w:rPr>
          <w:rFonts w:ascii="Times New Roman" w:eastAsia="Newton-Regular" w:hAnsi="Times New Roman" w:cs="Times New Roman"/>
          <w:b/>
          <w:szCs w:val="19"/>
        </w:rPr>
      </w:pPr>
    </w:p>
    <w:p w:rsidR="001406E4" w:rsidRDefault="001406E4" w:rsidP="001406E4">
      <w:pPr>
        <w:rPr>
          <w:rFonts w:ascii="Times New Roman" w:eastAsia="Newton-Regular" w:hAnsi="Times New Roman" w:cs="Times New Roman"/>
          <w:b/>
          <w:szCs w:val="19"/>
        </w:rPr>
      </w:pPr>
    </w:p>
    <w:p w:rsidR="001406E4" w:rsidRDefault="001406E4" w:rsidP="001406E4">
      <w:pPr>
        <w:rPr>
          <w:rFonts w:ascii="Times New Roman" w:eastAsia="Newton-Regular" w:hAnsi="Times New Roman" w:cs="Times New Roman"/>
          <w:b/>
          <w:szCs w:val="19"/>
        </w:rPr>
      </w:pPr>
    </w:p>
    <w:p w:rsidR="001406E4" w:rsidRDefault="001406E4" w:rsidP="001406E4">
      <w:pPr>
        <w:rPr>
          <w:rFonts w:ascii="Times New Roman" w:eastAsia="Newton-Regular" w:hAnsi="Times New Roman" w:cs="Times New Roman"/>
          <w:b/>
          <w:szCs w:val="19"/>
        </w:rPr>
      </w:pPr>
    </w:p>
    <w:p w:rsidR="001406E4" w:rsidRDefault="001406E4" w:rsidP="001406E4">
      <w:pPr>
        <w:rPr>
          <w:rFonts w:ascii="Times New Roman" w:eastAsia="Newton-Regular" w:hAnsi="Times New Roman" w:cs="Times New Roman"/>
          <w:b/>
          <w:szCs w:val="19"/>
        </w:rPr>
      </w:pPr>
    </w:p>
    <w:p w:rsidR="00FF4767" w:rsidRDefault="00FF4767" w:rsidP="001B5496">
      <w:pPr>
        <w:rPr>
          <w:rFonts w:ascii="Times New Roman" w:hAnsi="Times New Roman" w:cs="Times New Roman"/>
          <w:b/>
          <w:bCs/>
          <w:sz w:val="24"/>
          <w:szCs w:val="24"/>
        </w:rPr>
        <w:sectPr w:rsidR="00FF4767" w:rsidSect="003E6378">
          <w:footerReference w:type="default" r:id="rId43"/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</w:p>
    <w:p w:rsidR="000859FD" w:rsidRPr="001406E4" w:rsidRDefault="000859FD" w:rsidP="001B42D8">
      <w:pPr>
        <w:jc w:val="center"/>
        <w:outlineLvl w:val="0"/>
        <w:rPr>
          <w:rFonts w:ascii="Times New Roman" w:eastAsia="Newton-Regular" w:hAnsi="Times New Roman" w:cs="Times New Roman"/>
          <w:b/>
          <w:szCs w:val="19"/>
        </w:rPr>
      </w:pPr>
    </w:p>
    <w:sectPr w:rsidR="000859FD" w:rsidRPr="001406E4" w:rsidSect="00FF4767">
      <w:pgSz w:w="16838" w:h="11906" w:orient="landscape"/>
      <w:pgMar w:top="720" w:right="1843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726A" w:rsidRDefault="0093726A" w:rsidP="000C4BEE">
      <w:pPr>
        <w:spacing w:after="0" w:line="240" w:lineRule="auto"/>
      </w:pPr>
      <w:r>
        <w:separator/>
      </w:r>
    </w:p>
  </w:endnote>
  <w:endnote w:type="continuationSeparator" w:id="1">
    <w:p w:rsidR="0093726A" w:rsidRDefault="0093726A" w:rsidP="000C4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43860"/>
      <w:docPartObj>
        <w:docPartGallery w:val="Page Numbers (Bottom of Page)"/>
        <w:docPartUnique/>
      </w:docPartObj>
    </w:sdtPr>
    <w:sdtContent>
      <w:p w:rsidR="003E6378" w:rsidRDefault="005E1C93">
        <w:pPr>
          <w:pStyle w:val="a6"/>
          <w:jc w:val="center"/>
        </w:pPr>
        <w:fldSimple w:instr=" PAGE   \* MERGEFORMAT ">
          <w:r w:rsidR="00EE7F42">
            <w:rPr>
              <w:noProof/>
            </w:rPr>
            <w:t>10</w:t>
          </w:r>
        </w:fldSimple>
      </w:p>
    </w:sdtContent>
  </w:sdt>
  <w:p w:rsidR="003E6378" w:rsidRDefault="003E637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726A" w:rsidRDefault="0093726A" w:rsidP="000C4BEE">
      <w:pPr>
        <w:spacing w:after="0" w:line="240" w:lineRule="auto"/>
      </w:pPr>
      <w:r>
        <w:separator/>
      </w:r>
    </w:p>
  </w:footnote>
  <w:footnote w:type="continuationSeparator" w:id="1">
    <w:p w:rsidR="0093726A" w:rsidRDefault="0093726A" w:rsidP="000C4B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6729E"/>
    <w:multiLevelType w:val="hybridMultilevel"/>
    <w:tmpl w:val="C716158C"/>
    <w:lvl w:ilvl="0" w:tplc="C6B24454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  <w:color w:val="000000"/>
        <w:w w:val="95"/>
        <w:sz w:val="25"/>
        <w:szCs w:val="25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CD05DA5"/>
    <w:multiLevelType w:val="hybridMultilevel"/>
    <w:tmpl w:val="7FA665C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2">
    <w:nsid w:val="2D112B79"/>
    <w:multiLevelType w:val="hybridMultilevel"/>
    <w:tmpl w:val="90C0A7C2"/>
    <w:lvl w:ilvl="0" w:tplc="2702C92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  <w:b w:val="0"/>
        <w:bCs w:val="0"/>
        <w:i w:val="0"/>
        <w:iCs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803150B"/>
    <w:multiLevelType w:val="hybridMultilevel"/>
    <w:tmpl w:val="16562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FEB62AB"/>
    <w:multiLevelType w:val="hybridMultilevel"/>
    <w:tmpl w:val="3A2868A4"/>
    <w:lvl w:ilvl="0" w:tplc="E064E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660AF2"/>
    <w:multiLevelType w:val="hybridMultilevel"/>
    <w:tmpl w:val="0AC8F5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4BEE"/>
    <w:rsid w:val="00006561"/>
    <w:rsid w:val="00021287"/>
    <w:rsid w:val="0002785C"/>
    <w:rsid w:val="00071B4F"/>
    <w:rsid w:val="000859FD"/>
    <w:rsid w:val="000C4BEE"/>
    <w:rsid w:val="000C5EFC"/>
    <w:rsid w:val="000E773F"/>
    <w:rsid w:val="001406E4"/>
    <w:rsid w:val="0014440C"/>
    <w:rsid w:val="001552A2"/>
    <w:rsid w:val="00191102"/>
    <w:rsid w:val="001B42D8"/>
    <w:rsid w:val="001B5496"/>
    <w:rsid w:val="001D17C9"/>
    <w:rsid w:val="001D1FA1"/>
    <w:rsid w:val="001E1A27"/>
    <w:rsid w:val="00243066"/>
    <w:rsid w:val="00265B9C"/>
    <w:rsid w:val="002775AA"/>
    <w:rsid w:val="002F68B0"/>
    <w:rsid w:val="00314CB6"/>
    <w:rsid w:val="00346874"/>
    <w:rsid w:val="00352B52"/>
    <w:rsid w:val="003601D2"/>
    <w:rsid w:val="0036307C"/>
    <w:rsid w:val="003E6378"/>
    <w:rsid w:val="004417AD"/>
    <w:rsid w:val="00455E8E"/>
    <w:rsid w:val="0049474F"/>
    <w:rsid w:val="004C66E4"/>
    <w:rsid w:val="004E331C"/>
    <w:rsid w:val="004E4A9E"/>
    <w:rsid w:val="005623AE"/>
    <w:rsid w:val="00565B32"/>
    <w:rsid w:val="005E1C93"/>
    <w:rsid w:val="005F68CF"/>
    <w:rsid w:val="006359D3"/>
    <w:rsid w:val="00671A5F"/>
    <w:rsid w:val="00672FC7"/>
    <w:rsid w:val="006A097B"/>
    <w:rsid w:val="007658CD"/>
    <w:rsid w:val="007D54F1"/>
    <w:rsid w:val="007E72BE"/>
    <w:rsid w:val="007F2FF7"/>
    <w:rsid w:val="00827ABF"/>
    <w:rsid w:val="00835EB8"/>
    <w:rsid w:val="008713BF"/>
    <w:rsid w:val="008B6B67"/>
    <w:rsid w:val="00931255"/>
    <w:rsid w:val="00935816"/>
    <w:rsid w:val="0093726A"/>
    <w:rsid w:val="00A0145B"/>
    <w:rsid w:val="00A046DE"/>
    <w:rsid w:val="00A45916"/>
    <w:rsid w:val="00A57540"/>
    <w:rsid w:val="00A75CE4"/>
    <w:rsid w:val="00AD114B"/>
    <w:rsid w:val="00AD567D"/>
    <w:rsid w:val="00B10210"/>
    <w:rsid w:val="00B12154"/>
    <w:rsid w:val="00B304E6"/>
    <w:rsid w:val="00B46E3A"/>
    <w:rsid w:val="00BB1D22"/>
    <w:rsid w:val="00BB79F5"/>
    <w:rsid w:val="00BD2B12"/>
    <w:rsid w:val="00BD614C"/>
    <w:rsid w:val="00BE6774"/>
    <w:rsid w:val="00CC13E6"/>
    <w:rsid w:val="00D036BA"/>
    <w:rsid w:val="00D44C2A"/>
    <w:rsid w:val="00D830C9"/>
    <w:rsid w:val="00D85F44"/>
    <w:rsid w:val="00DC1B10"/>
    <w:rsid w:val="00DC2E07"/>
    <w:rsid w:val="00DC54AE"/>
    <w:rsid w:val="00DF5B15"/>
    <w:rsid w:val="00E21C80"/>
    <w:rsid w:val="00E44617"/>
    <w:rsid w:val="00E86F6E"/>
    <w:rsid w:val="00E936E7"/>
    <w:rsid w:val="00EE7F42"/>
    <w:rsid w:val="00EF5932"/>
    <w:rsid w:val="00F165C8"/>
    <w:rsid w:val="00F67C21"/>
    <w:rsid w:val="00FA2093"/>
    <w:rsid w:val="00FF4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BEE"/>
    <w:pPr>
      <w:jc w:val="left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C4BEE"/>
    <w:pPr>
      <w:ind w:left="720"/>
    </w:pPr>
  </w:style>
  <w:style w:type="paragraph" w:styleId="a4">
    <w:name w:val="header"/>
    <w:basedOn w:val="a"/>
    <w:link w:val="a5"/>
    <w:uiPriority w:val="99"/>
    <w:semiHidden/>
    <w:unhideWhenUsed/>
    <w:rsid w:val="000C4B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C4BEE"/>
    <w:rPr>
      <w:rFonts w:ascii="Calibri" w:eastAsia="Calibri" w:hAnsi="Calibri" w:cs="Calibri"/>
    </w:rPr>
  </w:style>
  <w:style w:type="paragraph" w:styleId="a6">
    <w:name w:val="footer"/>
    <w:basedOn w:val="a"/>
    <w:link w:val="a7"/>
    <w:uiPriority w:val="99"/>
    <w:unhideWhenUsed/>
    <w:rsid w:val="000C4B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C4BEE"/>
    <w:rPr>
      <w:rFonts w:ascii="Calibri" w:eastAsia="Calibri" w:hAnsi="Calibri" w:cs="Calibri"/>
    </w:rPr>
  </w:style>
  <w:style w:type="paragraph" w:styleId="a8">
    <w:name w:val="Block Text"/>
    <w:basedOn w:val="a"/>
    <w:uiPriority w:val="99"/>
    <w:semiHidden/>
    <w:rsid w:val="008713BF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99"/>
    <w:qFormat/>
    <w:rsid w:val="006359D3"/>
    <w:pPr>
      <w:spacing w:after="0" w:line="240" w:lineRule="auto"/>
      <w:jc w:val="left"/>
    </w:pPr>
    <w:rPr>
      <w:rFonts w:ascii="Calibri" w:eastAsia="Times New Roman" w:hAnsi="Calibri" w:cs="Calibri"/>
      <w:lang w:eastAsia="ru-RU"/>
    </w:rPr>
  </w:style>
  <w:style w:type="character" w:styleId="aa">
    <w:name w:val="Hyperlink"/>
    <w:basedOn w:val="a0"/>
    <w:uiPriority w:val="99"/>
    <w:rsid w:val="001406E4"/>
    <w:rPr>
      <w:color w:val="0000FF"/>
      <w:u w:val="single"/>
    </w:rPr>
  </w:style>
  <w:style w:type="table" w:styleId="ab">
    <w:name w:val="Table Grid"/>
    <w:basedOn w:val="a1"/>
    <w:uiPriority w:val="59"/>
    <w:rsid w:val="00FF47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semiHidden/>
    <w:rsid w:val="00835EB8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uiPriority w:val="99"/>
    <w:rsid w:val="00835EB8"/>
    <w:rPr>
      <w:rFonts w:ascii="Times New Roman" w:hAnsi="Times New Roman" w:cs="Times New Roman" w:hint="default"/>
      <w:b/>
      <w:bCs/>
      <w:sz w:val="18"/>
      <w:szCs w:val="18"/>
    </w:rPr>
  </w:style>
  <w:style w:type="paragraph" w:styleId="ac">
    <w:name w:val="Plain Text"/>
    <w:basedOn w:val="a"/>
    <w:link w:val="ad"/>
    <w:rsid w:val="007F2FF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7F2FF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basedOn w:val="a0"/>
    <w:rsid w:val="007F2FF7"/>
    <w:rPr>
      <w:rFonts w:ascii="Times New Roman" w:hAnsi="Times New Roman" w:cs="Times New Roman"/>
      <w:spacing w:val="-10"/>
      <w:sz w:val="22"/>
      <w:szCs w:val="22"/>
    </w:rPr>
  </w:style>
  <w:style w:type="paragraph" w:customStyle="1" w:styleId="Style1">
    <w:name w:val="Style1"/>
    <w:basedOn w:val="a"/>
    <w:rsid w:val="007F2FF7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7F2FF7"/>
    <w:rPr>
      <w:rFonts w:ascii="Times New Roman" w:hAnsi="Times New Roman" w:cs="Times New Roman"/>
      <w:sz w:val="18"/>
      <w:szCs w:val="18"/>
    </w:rPr>
  </w:style>
  <w:style w:type="paragraph" w:styleId="ae">
    <w:name w:val="Document Map"/>
    <w:basedOn w:val="a"/>
    <w:link w:val="af"/>
    <w:uiPriority w:val="99"/>
    <w:semiHidden/>
    <w:unhideWhenUsed/>
    <w:rsid w:val="00A45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A45916"/>
    <w:rPr>
      <w:rFonts w:ascii="Tahoma" w:eastAsia="Calibri" w:hAnsi="Tahoma" w:cs="Tahoma"/>
      <w:sz w:val="16"/>
      <w:szCs w:val="16"/>
    </w:rPr>
  </w:style>
  <w:style w:type="character" w:customStyle="1" w:styleId="1">
    <w:name w:val="Заголовок №1"/>
    <w:basedOn w:val="a0"/>
    <w:rsid w:val="001D1FA1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40"/>
      <w:szCs w:val="40"/>
      <w:u w:val="none"/>
      <w:effect w:val="none"/>
      <w:lang w:val="ru-RU"/>
    </w:rPr>
  </w:style>
  <w:style w:type="character" w:customStyle="1" w:styleId="FontStyle14">
    <w:name w:val="Font Style14"/>
    <w:basedOn w:val="a0"/>
    <w:rsid w:val="001D1FA1"/>
    <w:rPr>
      <w:rFonts w:ascii="Arial" w:hAnsi="Arial" w:cs="Arial" w:hint="default"/>
      <w:b/>
      <w:bCs/>
      <w:sz w:val="20"/>
      <w:szCs w:val="20"/>
    </w:rPr>
  </w:style>
  <w:style w:type="character" w:customStyle="1" w:styleId="FontStyle15">
    <w:name w:val="Font Style15"/>
    <w:basedOn w:val="a0"/>
    <w:rsid w:val="001D1FA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1D1F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1D1FA1"/>
    <w:rPr>
      <w:rFonts w:ascii="Arial" w:hAnsi="Arial" w:cs="Arial" w:hint="default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9.wmf"/><Relationship Id="rId39" Type="http://schemas.openxmlformats.org/officeDocument/2006/relationships/hyperlink" Target="http://um100.ru/" TargetMode="Externa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hyperlink" Target="http://gorkunova.ucoz.ru/" TargetMode="External"/><Relationship Id="rId42" Type="http://schemas.openxmlformats.org/officeDocument/2006/relationships/hyperlink" Target="http://www.zavuch.info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hyperlink" Target="http://festival.1september.ru/" TargetMode="External"/><Relationship Id="rId38" Type="http://schemas.openxmlformats.org/officeDocument/2006/relationships/hyperlink" Target="http://school-collection.edu.ru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2.bin"/><Relationship Id="rId41" Type="http://schemas.openxmlformats.org/officeDocument/2006/relationships/hyperlink" Target="http://www.openclass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8.wmf"/><Relationship Id="rId32" Type="http://schemas.openxmlformats.org/officeDocument/2006/relationships/hyperlink" Target="http://fcior.edu.ru" TargetMode="External"/><Relationship Id="rId37" Type="http://schemas.openxmlformats.org/officeDocument/2006/relationships/hyperlink" Target="http://le-savchen.ucoz.ru/" TargetMode="External"/><Relationship Id="rId40" Type="http://schemas.openxmlformats.org/officeDocument/2006/relationships/hyperlink" Target="http://www.alleng.ru/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image" Target="media/image10.wmf"/><Relationship Id="rId36" Type="http://schemas.openxmlformats.org/officeDocument/2006/relationships/hyperlink" Target="http://konspekturoka.ru/" TargetMode="Externa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3.bin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7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1.wmf"/><Relationship Id="rId35" Type="http://schemas.openxmlformats.org/officeDocument/2006/relationships/hyperlink" Target="http://karmanform.ucoz.ru/index/0-6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E4883-FBD1-4DCE-94B4-27DB944B4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4021</Words>
  <Characters>22920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Admin</cp:lastModifiedBy>
  <cp:revision>3</cp:revision>
  <dcterms:created xsi:type="dcterms:W3CDTF">2018-09-05T20:34:00Z</dcterms:created>
  <dcterms:modified xsi:type="dcterms:W3CDTF">2018-09-23T17:50:00Z</dcterms:modified>
</cp:coreProperties>
</file>